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7" w:rsidRDefault="00565027">
      <w:bookmarkStart w:id="0" w:name="_GoBack"/>
      <w:bookmarkEnd w:id="0"/>
      <w:r w:rsidRPr="007F0C64">
        <w:rPr>
          <w:rFonts w:cs="Arial"/>
          <w:noProof/>
          <w:color w:val="000000"/>
          <w:lang w:eastAsia="nb-NO"/>
        </w:rPr>
        <w:drawing>
          <wp:inline distT="0" distB="0" distL="0" distR="0" wp14:anchorId="6E95563A" wp14:editId="7219F185">
            <wp:extent cx="1038225" cy="495300"/>
            <wp:effectExtent l="0" t="0" r="9525" b="0"/>
            <wp:docPr id="4" name="Bilde 4" descr="Beskrivelse: 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96" cy="4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27" w:rsidRPr="00565027" w:rsidRDefault="00565027">
      <w:pPr>
        <w:rPr>
          <w:b/>
        </w:rPr>
      </w:pPr>
      <w:r w:rsidRPr="00565027">
        <w:rPr>
          <w:b/>
        </w:rPr>
        <w:t>Høring «Leve hele livet» Stortingets helse</w:t>
      </w:r>
      <w:r w:rsidR="009C22D0">
        <w:rPr>
          <w:b/>
        </w:rPr>
        <w:t>-</w:t>
      </w:r>
      <w:r w:rsidRPr="00565027">
        <w:rPr>
          <w:b/>
        </w:rPr>
        <w:t xml:space="preserve"> og omsorgskomite. 01.10.2018. </w:t>
      </w:r>
    </w:p>
    <w:p w:rsidR="009C22D0" w:rsidRDefault="009C22D0" w:rsidP="00F02C32">
      <w:pPr>
        <w:rPr>
          <w:color w:val="000000"/>
        </w:rPr>
      </w:pPr>
      <w:r>
        <w:t>Stortingsmeldingen om Leve hele Livet har te</w:t>
      </w:r>
      <w:r w:rsidR="00565027">
        <w:t>matisk en sterk vekt på egenmestring, eget ansvar for å tilrettelegge egen bolig, aldersvennlige lokalsamfunn, kort sagt det forebyggende arbeidet og en rekke nye modeller som i større grad enn tidligere vil ha mulighet til å vektlegge og utløse bærekraftperspektivet i tjenestene</w:t>
      </w:r>
      <w:r>
        <w:t xml:space="preserve">. </w:t>
      </w:r>
      <w:r w:rsidR="00FF5599">
        <w:t xml:space="preserve">Derfor har </w:t>
      </w:r>
      <w:r>
        <w:t>KS</w:t>
      </w:r>
      <w:r w:rsidR="00FF5599">
        <w:t xml:space="preserve"> sagt ja til et samarbeid både nasjonalt og lokalt om å forsterke nettverk mellom kommuner som kan spre kreative ideer og praktiske løsninger enda raskere mellom kommunene</w:t>
      </w:r>
      <w:r w:rsidR="000C3776">
        <w:t>.</w:t>
      </w:r>
      <w:r w:rsidR="000C3776">
        <w:rPr>
          <w:color w:val="000000" w:themeColor="text1"/>
        </w:rPr>
        <w:t xml:space="preserve"> </w:t>
      </w:r>
      <w:r>
        <w:t xml:space="preserve">KS vil dermed benytte anledningen til å peke på at tilnærmingen med å forsterke </w:t>
      </w:r>
      <w:r w:rsidRPr="00A74DA2">
        <w:rPr>
          <w:color w:val="000000"/>
        </w:rPr>
        <w:t>en prosess hvor kommunestyrene skal vedta løsningene som passer i deres kommune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utifra</w:t>
      </w:r>
      <w:proofErr w:type="spellEnd"/>
      <w:r>
        <w:rPr>
          <w:color w:val="000000"/>
        </w:rPr>
        <w:t xml:space="preserve"> kommunens eget utfordringsbilde er en fruktbar tilnærming.</w:t>
      </w:r>
      <w:r w:rsidR="00E25BB0">
        <w:rPr>
          <w:color w:val="000000"/>
        </w:rPr>
        <w:t xml:space="preserve"> S</w:t>
      </w:r>
      <w:r>
        <w:rPr>
          <w:color w:val="000000"/>
        </w:rPr>
        <w:t xml:space="preserve">enere år er </w:t>
      </w:r>
      <w:r w:rsidR="00E25BB0">
        <w:rPr>
          <w:color w:val="000000"/>
        </w:rPr>
        <w:t xml:space="preserve">det </w:t>
      </w:r>
      <w:r>
        <w:rPr>
          <w:color w:val="000000"/>
        </w:rPr>
        <w:t>vedtatt en rekke stortingsmeldinger med tilhørende tiltaksplaner</w:t>
      </w:r>
      <w:r w:rsidR="00F02C32">
        <w:rPr>
          <w:color w:val="000000"/>
        </w:rPr>
        <w:t xml:space="preserve"> og strategier som omhandler feltet</w:t>
      </w:r>
      <w:r>
        <w:rPr>
          <w:color w:val="000000"/>
        </w:rPr>
        <w:t xml:space="preserve">. </w:t>
      </w:r>
      <w:r w:rsidR="00F02C32">
        <w:rPr>
          <w:color w:val="000000"/>
        </w:rPr>
        <w:t>Disse tiltakene må få mulighet til å virke før stadig nye settes i gang. Men på det forebyggende området er det fortsatt behov for nasjonal oppmerksomhet slik det er beskrevet i utfordringsbilde i meldingen:</w:t>
      </w:r>
      <w:r>
        <w:rPr>
          <w:color w:val="000000"/>
        </w:rPr>
        <w:t xml:space="preserve"> </w:t>
      </w:r>
    </w:p>
    <w:p w:rsidR="009C22D0" w:rsidRDefault="009C22D0" w:rsidP="009C22D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cs="UniCenturyOldStyle"/>
        </w:rPr>
      </w:pPr>
      <w:r w:rsidRPr="00A57FC4">
        <w:rPr>
          <w:rFonts w:cs="UniCenturyOldStyle"/>
        </w:rPr>
        <w:t xml:space="preserve">Ensomhet blant eldre relatert til endringer i </w:t>
      </w:r>
      <w:r>
        <w:rPr>
          <w:rFonts w:cs="UniCenturyOldStyle"/>
        </w:rPr>
        <w:t>l</w:t>
      </w:r>
      <w:r w:rsidRPr="00A57FC4">
        <w:rPr>
          <w:rFonts w:cs="UniCenturyOldStyle"/>
        </w:rPr>
        <w:t xml:space="preserve">ivssituasjon, partners død, endret helsetilstand og funksjonsnivå. </w:t>
      </w:r>
    </w:p>
    <w:p w:rsidR="009C22D0" w:rsidRDefault="009C22D0" w:rsidP="009C22D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cs="UniCenturyOldStyle"/>
        </w:rPr>
      </w:pPr>
      <w:r w:rsidRPr="00A57FC4">
        <w:rPr>
          <w:rFonts w:cs="UniCenturyOldStyle"/>
        </w:rPr>
        <w:t xml:space="preserve">Inaktivitet og aktivitetstilbud som ikke er tilpasset individuelle ønsker og behov </w:t>
      </w:r>
    </w:p>
    <w:p w:rsidR="009C22D0" w:rsidRDefault="009C22D0" w:rsidP="009C22D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cs="UniCenturyOldStyle"/>
        </w:rPr>
      </w:pPr>
      <w:r w:rsidRPr="00A57FC4">
        <w:rPr>
          <w:rFonts w:cs="UniCenturyOldStyle"/>
        </w:rPr>
        <w:t xml:space="preserve">Manglende ivaretakelse av sosiale, kulturelle og eksistensielle behov </w:t>
      </w:r>
    </w:p>
    <w:p w:rsidR="009C22D0" w:rsidRDefault="009C22D0" w:rsidP="009C22D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cs="UniCenturyOldStyle"/>
        </w:rPr>
      </w:pPr>
      <w:r w:rsidRPr="00A57FC4">
        <w:rPr>
          <w:rFonts w:cs="UniCenturyOldStyle"/>
        </w:rPr>
        <w:t xml:space="preserve">Lite systematisk samarbeid mellom helse- og omsorgstjenesten og frivillige/sivilsamfunn </w:t>
      </w:r>
    </w:p>
    <w:p w:rsidR="009C22D0" w:rsidRPr="00A57FC4" w:rsidRDefault="009C22D0" w:rsidP="009C22D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57FC4">
        <w:rPr>
          <w:rFonts w:cs="UniCenturyOldStyle"/>
        </w:rPr>
        <w:t>Manglende møteplasser, samlokalisering og digitale generasjonsskiller</w:t>
      </w:r>
    </w:p>
    <w:p w:rsidR="009B5B4A" w:rsidRDefault="009C22D0" w:rsidP="00FF5599">
      <w:r w:rsidRPr="000B7B31">
        <w:rPr>
          <w:color w:val="000000"/>
        </w:rPr>
        <w:t xml:space="preserve">Temaområdene </w:t>
      </w:r>
      <w:r w:rsidR="00BB202B">
        <w:rPr>
          <w:color w:val="000000"/>
        </w:rPr>
        <w:t>m</w:t>
      </w:r>
      <w:r w:rsidRPr="000B7B31">
        <w:rPr>
          <w:color w:val="000000"/>
        </w:rPr>
        <w:t>at og måltider, aktivitet og felleskap, helsehjelp og sammenheng i tjenestene</w:t>
      </w:r>
      <w:r w:rsidR="00F02C32">
        <w:rPr>
          <w:color w:val="000000"/>
        </w:rPr>
        <w:t xml:space="preserve">, har fått betydelig oppmerksomhet i medier siste tid. </w:t>
      </w:r>
      <w:r w:rsidR="0094504E">
        <w:t>Mat og måltider er viktig, m</w:t>
      </w:r>
      <w:r w:rsidR="00FF5599">
        <w:t>en det er i</w:t>
      </w:r>
      <w:r w:rsidR="00BB202B">
        <w:t xml:space="preserve">kke den største </w:t>
      </w:r>
      <w:r w:rsidR="00FF5599">
        <w:t>utfordring</w:t>
      </w:r>
      <w:r w:rsidR="00BB202B">
        <w:t>en</w:t>
      </w:r>
      <w:r w:rsidR="00FF5599">
        <w:t xml:space="preserve"> i eldreomsorgen. </w:t>
      </w:r>
      <w:r w:rsidR="00BB202B">
        <w:t>Hovedu</w:t>
      </w:r>
      <w:r w:rsidR="00FF5599">
        <w:t>tfordringen ligger i at antallet personer med behov for til dels omfattende og spesialiserte bistandsbehov fra kommunehelsetjenesten vil stige sterkt</w:t>
      </w:r>
      <w:r w:rsidR="0094504E">
        <w:t xml:space="preserve"> i årene som kommer.</w:t>
      </w:r>
      <w:r w:rsidR="00FF5599">
        <w:t xml:space="preserve">  Og i økende grad må disse behovene dekkes i hjemmene</w:t>
      </w:r>
      <w:r w:rsidR="0094504E">
        <w:t>, og av kommunesektoren</w:t>
      </w:r>
      <w:r w:rsidR="00565027">
        <w:t xml:space="preserve">. </w:t>
      </w:r>
      <w:r w:rsidR="00FB1658">
        <w:t>Det er helt nødvendig å legge bedre til rette for teknologiske løsninger</w:t>
      </w:r>
      <w:r w:rsidR="000E5249">
        <w:t>, og at den kompetansen vi har rustes for å møte behovene</w:t>
      </w:r>
      <w:r w:rsidR="00FB1658">
        <w:t xml:space="preserve">. </w:t>
      </w:r>
      <w:r w:rsidR="00FF5599">
        <w:t>Stortingsmeldingen om «Leve hele livet» påpeker at tiltakene som varsles her ikke utløser nye bevilgninger til kommunene. KS er enig i at kvalitet handler om mye mer enn kun bevilgninger.</w:t>
      </w:r>
      <w:r w:rsidR="00565027">
        <w:t xml:space="preserve"> Derfor håper vi at Stortinget klart vil signalisere vilje til en betydelig nasjonal satsing på kommunenes helse- og omsorgstilbud, både i kapasitet og kompetansebygging. </w:t>
      </w:r>
      <w:r w:rsidR="00FF5599">
        <w:t xml:space="preserve">    </w:t>
      </w:r>
    </w:p>
    <w:p w:rsidR="009B5B4A" w:rsidRPr="0006263A" w:rsidRDefault="0006263A" w:rsidP="009B5B4A">
      <w:r w:rsidRPr="0006263A">
        <w:t xml:space="preserve">KS </w:t>
      </w:r>
      <w:r w:rsidR="009B5B4A" w:rsidRPr="0006263A">
        <w:t>anbefal</w:t>
      </w:r>
      <w:r w:rsidRPr="0006263A">
        <w:t xml:space="preserve">er at </w:t>
      </w:r>
      <w:r w:rsidR="009B5B4A" w:rsidRPr="0006263A">
        <w:t>føringen om at ulike tilskudd til kommunene skal gjøres avhengig av at de deltar i programmet</w:t>
      </w:r>
      <w:r w:rsidRPr="0006263A">
        <w:t xml:space="preserve"> rundt «</w:t>
      </w:r>
      <w:r w:rsidR="000C3776">
        <w:t>L</w:t>
      </w:r>
      <w:r w:rsidRPr="0006263A">
        <w:t>eve hele livet» fjernes</w:t>
      </w:r>
      <w:r w:rsidR="009B5B4A" w:rsidRPr="0006263A">
        <w:t xml:space="preserve">. </w:t>
      </w:r>
      <w:r w:rsidRPr="0006263A">
        <w:t xml:space="preserve">Årsaken er at hvis forutsetningen om at </w:t>
      </w:r>
      <w:r w:rsidR="009B5B4A" w:rsidRPr="0006263A">
        <w:t>dette skal være en «nedenfra og opp» satsing</w:t>
      </w:r>
      <w:r w:rsidRPr="0006263A">
        <w:t xml:space="preserve"> skal oppfylles</w:t>
      </w:r>
      <w:r w:rsidR="009B5B4A" w:rsidRPr="0006263A">
        <w:t xml:space="preserve">, må motivasjonen være at kommunene opplever at dette gir merverdi for tjenestene, ikke at </w:t>
      </w:r>
      <w:r>
        <w:t xml:space="preserve">de blir tvunget med som en forutsetning i en tilskuddsordning. </w:t>
      </w:r>
      <w:r w:rsidR="009B5B4A" w:rsidRPr="0006263A">
        <w:t xml:space="preserve"> Skulle det mot formodning bli et problem at mange kommuner overser dette, </w:t>
      </w:r>
      <w:r w:rsidRPr="0006263A">
        <w:t xml:space="preserve">så bør heller </w:t>
      </w:r>
      <w:r w:rsidR="009B5B4A" w:rsidRPr="0006263A">
        <w:t xml:space="preserve">programutformingen justeres. </w:t>
      </w:r>
    </w:p>
    <w:p w:rsidR="0094504E" w:rsidRDefault="00FF5599">
      <w:r>
        <w:t xml:space="preserve"> «Leve hele livet» </w:t>
      </w:r>
      <w:r w:rsidR="0006263A">
        <w:t xml:space="preserve">er </w:t>
      </w:r>
      <w:r>
        <w:t xml:space="preserve">en del av, men på ingen måte hele svaret på utviklingen av gode helse- og omsorgstjenester til eldre pleietrengende. </w:t>
      </w:r>
      <w:r w:rsidR="0094504E">
        <w:t xml:space="preserve">KS har valgt å </w:t>
      </w:r>
      <w:r w:rsidR="00460494">
        <w:t xml:space="preserve">bidra </w:t>
      </w:r>
      <w:r w:rsidR="0094504E">
        <w:t>inn i dette fordi dette gir mulighet til å forsterke noe både KS og kommunene likevel ønsker å gjøre, nemlig drive kvalitetsutvikling gjennom nettverksbygging og erfaringsutveksling med lokal forankring.</w:t>
      </w:r>
    </w:p>
    <w:p w:rsidR="00460494" w:rsidRDefault="00460494">
      <w:r>
        <w:lastRenderedPageBreak/>
        <w:t>Vi ber også Stortinget forsterke satsingen på aldersvennlige lokalsamfunn. Det er fornuftig forebyggende arbeid som involverer frivillige og samfunnet som helhet til å møte de demografiske endringene som kommer. Her trengs gode partnerskap, nettverksarbeid og lokal tilpasning for å få det til.</w:t>
      </w:r>
      <w:r w:rsidR="000C3776">
        <w:t xml:space="preserve"> </w:t>
      </w:r>
      <w:r w:rsidR="000C3776" w:rsidRPr="000C3776">
        <w:rPr>
          <w:color w:val="000000" w:themeColor="text1"/>
        </w:rPr>
        <w:t>KS er glad for videreføringen av satsingen på gode pasientforløp som har vist seg å være et godt grep for kvalitetsforbedring og bedre samhandling mellom tjenestenivåene</w:t>
      </w:r>
      <w:r w:rsidR="000C3776">
        <w:rPr>
          <w:color w:val="000000" w:themeColor="text1"/>
        </w:rPr>
        <w:t>.</w:t>
      </w:r>
    </w:p>
    <w:p w:rsidR="009B5B4A" w:rsidRDefault="009B5B4A"/>
    <w:sectPr w:rsidR="009B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9A5"/>
    <w:multiLevelType w:val="hybridMultilevel"/>
    <w:tmpl w:val="FD30E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9"/>
    <w:rsid w:val="0006263A"/>
    <w:rsid w:val="00073D80"/>
    <w:rsid w:val="000C3776"/>
    <w:rsid w:val="000E5249"/>
    <w:rsid w:val="000F3C12"/>
    <w:rsid w:val="000F48AB"/>
    <w:rsid w:val="00196B9C"/>
    <w:rsid w:val="00460494"/>
    <w:rsid w:val="00565027"/>
    <w:rsid w:val="007258A3"/>
    <w:rsid w:val="007D7D02"/>
    <w:rsid w:val="0094504E"/>
    <w:rsid w:val="009B5B4A"/>
    <w:rsid w:val="009C22D0"/>
    <w:rsid w:val="009C65E3"/>
    <w:rsid w:val="00BB202B"/>
    <w:rsid w:val="00CD6C46"/>
    <w:rsid w:val="00E25BB0"/>
    <w:rsid w:val="00E765B3"/>
    <w:rsid w:val="00F02C32"/>
    <w:rsid w:val="00FB1658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F55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55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559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59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22D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5B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5B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F55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55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559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59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22D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5B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5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Gamme</dc:creator>
  <cp:lastModifiedBy>Thea Nathalie Finstad</cp:lastModifiedBy>
  <cp:revision>2</cp:revision>
  <dcterms:created xsi:type="dcterms:W3CDTF">2018-10-01T09:58:00Z</dcterms:created>
  <dcterms:modified xsi:type="dcterms:W3CDTF">2018-10-01T09:58:00Z</dcterms:modified>
</cp:coreProperties>
</file>