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054754" w14:textId="6144DF28" w:rsidR="0076554E" w:rsidRPr="0076554E" w:rsidRDefault="0076554E" w:rsidP="0076554E">
      <w:pPr>
        <w:pStyle w:val="Heading3"/>
        <w:spacing w:before="246" w:after="246" w:line="300" w:lineRule="auto"/>
        <w:jc w:val="center"/>
        <w:rPr>
          <w:rFonts w:ascii="Segoe UI" w:eastAsia="Segoe UI" w:hAnsi="Segoe UI" w:cs="Segoe UI"/>
          <w:b/>
          <w:bCs/>
          <w:sz w:val="32"/>
          <w:szCs w:val="32"/>
        </w:rPr>
      </w:pPr>
      <w:r w:rsidRPr="0076554E">
        <w:rPr>
          <w:rFonts w:ascii="Segoe UI" w:eastAsia="Segoe UI" w:hAnsi="Segoe UI" w:cs="Segoe UI"/>
          <w:b/>
          <w:bCs/>
          <w:sz w:val="32"/>
          <w:szCs w:val="32"/>
        </w:rPr>
        <w:t>Generell informasjon til ansatte</w:t>
      </w:r>
    </w:p>
    <w:p w14:paraId="1A62C468" w14:textId="7A5A0881" w:rsidR="004D5748" w:rsidRDefault="3CA06A21" w:rsidP="3BB9D268">
      <w:pPr>
        <w:pStyle w:val="Heading3"/>
        <w:spacing w:before="246" w:after="246" w:line="300" w:lineRule="auto"/>
        <w:rPr>
          <w:rFonts w:hint="eastAsia"/>
        </w:rPr>
      </w:pPr>
      <w:r w:rsidRPr="3BB9D268">
        <w:rPr>
          <w:rFonts w:ascii="Segoe UI" w:eastAsia="Segoe UI" w:hAnsi="Segoe UI" w:cs="Segoe UI"/>
          <w:b/>
          <w:bCs/>
          <w:sz w:val="24"/>
          <w:szCs w:val="24"/>
        </w:rPr>
        <w:t>Hva er digitalt tilsyn?</w:t>
      </w:r>
    </w:p>
    <w:p w14:paraId="6EA0F832" w14:textId="0E1F8878" w:rsidR="004D5748" w:rsidRDefault="3CA06A21" w:rsidP="3BB9D268">
      <w:pPr>
        <w:spacing w:before="210" w:after="210" w:line="300" w:lineRule="auto"/>
      </w:pPr>
      <w:r w:rsidRPr="3BB9D268">
        <w:rPr>
          <w:rFonts w:ascii="Segoe UI" w:eastAsia="Segoe UI" w:hAnsi="Segoe UI" w:cs="Segoe UI"/>
          <w:sz w:val="21"/>
          <w:szCs w:val="21"/>
        </w:rPr>
        <w:t>Digitalt tilsyn er bruk av velferdsteknologi for å følge opp helse, trygghet og aktivitet uten at helsepersonell nødvendigvis må være fysisk til stede. Løsningen kan erstatte eller supplere enkelte fysiske tilsyn og bidra til økt trygghet for brukeren, samtidig som ressursene brukes mer målrettet.</w:t>
      </w:r>
    </w:p>
    <w:p w14:paraId="46ED4CB3" w14:textId="10BF6650" w:rsidR="004D5748" w:rsidRDefault="3CA06A21" w:rsidP="3BB9D268">
      <w:pPr>
        <w:spacing w:before="210" w:after="210" w:line="300" w:lineRule="auto"/>
      </w:pPr>
      <w:r w:rsidRPr="09ABF185">
        <w:rPr>
          <w:rFonts w:ascii="Segoe UI" w:eastAsia="Segoe UI" w:hAnsi="Segoe UI" w:cs="Segoe UI"/>
          <w:sz w:val="21"/>
          <w:szCs w:val="21"/>
        </w:rPr>
        <w:t xml:space="preserve">Digitalt tilsyn </w:t>
      </w:r>
      <w:r w:rsidR="0076554E" w:rsidRPr="09ABF185">
        <w:rPr>
          <w:rFonts w:ascii="Segoe UI" w:eastAsia="Segoe UI" w:hAnsi="Segoe UI" w:cs="Segoe UI"/>
          <w:sz w:val="21"/>
          <w:szCs w:val="21"/>
        </w:rPr>
        <w:t>u</w:t>
      </w:r>
      <w:r w:rsidRPr="09ABF185">
        <w:rPr>
          <w:rFonts w:ascii="Segoe UI" w:eastAsia="Segoe UI" w:hAnsi="Segoe UI" w:cs="Segoe UI"/>
          <w:sz w:val="21"/>
          <w:szCs w:val="21"/>
        </w:rPr>
        <w:t>tløses av hendelser som krever oppfølging</w:t>
      </w:r>
      <w:r w:rsidR="0076554E" w:rsidRPr="09ABF185">
        <w:rPr>
          <w:rFonts w:ascii="Segoe UI" w:eastAsia="Segoe UI" w:hAnsi="Segoe UI" w:cs="Segoe UI"/>
          <w:sz w:val="21"/>
          <w:szCs w:val="21"/>
        </w:rPr>
        <w:t>, eller ved faste tidspunkt</w:t>
      </w:r>
      <w:r w:rsidRPr="09ABF185">
        <w:rPr>
          <w:rFonts w:ascii="Segoe UI" w:eastAsia="Segoe UI" w:hAnsi="Segoe UI" w:cs="Segoe UI"/>
          <w:sz w:val="21"/>
          <w:szCs w:val="21"/>
        </w:rPr>
        <w:t>.</w:t>
      </w:r>
    </w:p>
    <w:p w14:paraId="74417092" w14:textId="77777777" w:rsidR="007307EC" w:rsidRDefault="007307EC" w:rsidP="007307EC">
      <w:pPr>
        <w:pStyle w:val="Heading3"/>
        <w:spacing w:before="246" w:after="246" w:line="300" w:lineRule="auto"/>
        <w:rPr>
          <w:rFonts w:hint="eastAsia"/>
        </w:rPr>
      </w:pPr>
      <w:r w:rsidRPr="3BB9D268">
        <w:rPr>
          <w:rFonts w:ascii="Segoe UI" w:eastAsia="Segoe UI" w:hAnsi="Segoe UI" w:cs="Segoe UI"/>
          <w:b/>
          <w:bCs/>
          <w:sz w:val="24"/>
          <w:szCs w:val="24"/>
        </w:rPr>
        <w:t>Målet med digitalt tilsyn</w:t>
      </w:r>
    </w:p>
    <w:p w14:paraId="0D8899C9" w14:textId="77777777" w:rsidR="007307EC" w:rsidRDefault="007307EC" w:rsidP="007307EC">
      <w:pPr>
        <w:spacing w:before="210" w:after="210" w:line="300" w:lineRule="auto"/>
      </w:pPr>
      <w:r w:rsidRPr="3BB9D268">
        <w:rPr>
          <w:rFonts w:ascii="Segoe UI" w:eastAsia="Segoe UI" w:hAnsi="Segoe UI" w:cs="Segoe UI"/>
          <w:sz w:val="21"/>
          <w:szCs w:val="21"/>
        </w:rPr>
        <w:t>Digitalt tilsyn skal bidra til:</w:t>
      </w:r>
    </w:p>
    <w:p w14:paraId="4C807A87" w14:textId="77777777" w:rsidR="007307EC" w:rsidRDefault="007307EC" w:rsidP="007307EC">
      <w:pPr>
        <w:pStyle w:val="ListParagraph"/>
        <w:numPr>
          <w:ilvl w:val="0"/>
          <w:numId w:val="2"/>
        </w:numPr>
        <w:spacing w:after="0" w:line="300" w:lineRule="auto"/>
        <w:rPr>
          <w:rFonts w:ascii="Segoe UI" w:eastAsia="Segoe UI" w:hAnsi="Segoe UI" w:cs="Segoe UI"/>
          <w:sz w:val="21"/>
          <w:szCs w:val="21"/>
        </w:rPr>
      </w:pPr>
      <w:r w:rsidRPr="3BB9D268">
        <w:rPr>
          <w:rFonts w:ascii="Segoe UI" w:eastAsia="Segoe UI" w:hAnsi="Segoe UI" w:cs="Segoe UI"/>
          <w:sz w:val="21"/>
          <w:szCs w:val="21"/>
        </w:rPr>
        <w:t>Økt trygghet for bruker og pårørende</w:t>
      </w:r>
    </w:p>
    <w:p w14:paraId="77E963F5" w14:textId="77777777" w:rsidR="007307EC" w:rsidRDefault="007307EC" w:rsidP="007307EC">
      <w:pPr>
        <w:pStyle w:val="ListParagraph"/>
        <w:numPr>
          <w:ilvl w:val="0"/>
          <w:numId w:val="2"/>
        </w:numPr>
        <w:spacing w:after="0" w:line="300" w:lineRule="auto"/>
        <w:rPr>
          <w:rFonts w:ascii="Segoe UI" w:eastAsia="Segoe UI" w:hAnsi="Segoe UI" w:cs="Segoe UI"/>
          <w:sz w:val="21"/>
          <w:szCs w:val="21"/>
        </w:rPr>
      </w:pPr>
      <w:r w:rsidRPr="3BB9D268">
        <w:rPr>
          <w:rFonts w:ascii="Segoe UI" w:eastAsia="Segoe UI" w:hAnsi="Segoe UI" w:cs="Segoe UI"/>
          <w:sz w:val="21"/>
          <w:szCs w:val="21"/>
        </w:rPr>
        <w:t>Mer målrettet bruk av helsepersonells tid</w:t>
      </w:r>
    </w:p>
    <w:p w14:paraId="4FACA2D1" w14:textId="77777777" w:rsidR="007307EC" w:rsidRDefault="007307EC" w:rsidP="007307EC">
      <w:pPr>
        <w:pStyle w:val="ListParagraph"/>
        <w:numPr>
          <w:ilvl w:val="0"/>
          <w:numId w:val="2"/>
        </w:numPr>
        <w:spacing w:after="0" w:line="300" w:lineRule="auto"/>
        <w:rPr>
          <w:rFonts w:ascii="Segoe UI" w:eastAsia="Segoe UI" w:hAnsi="Segoe UI" w:cs="Segoe UI"/>
          <w:sz w:val="21"/>
          <w:szCs w:val="21"/>
        </w:rPr>
      </w:pPr>
      <w:r w:rsidRPr="3BB9D268">
        <w:rPr>
          <w:rFonts w:ascii="Segoe UI" w:eastAsia="Segoe UI" w:hAnsi="Segoe UI" w:cs="Segoe UI"/>
          <w:sz w:val="21"/>
          <w:szCs w:val="21"/>
        </w:rPr>
        <w:t>Tidlig oppdagelse av hendelser som krever oppfølging</w:t>
      </w:r>
    </w:p>
    <w:p w14:paraId="2CEF0CA9" w14:textId="77777777" w:rsidR="007307EC" w:rsidRDefault="007307EC" w:rsidP="007307EC">
      <w:pPr>
        <w:pStyle w:val="ListParagraph"/>
        <w:numPr>
          <w:ilvl w:val="0"/>
          <w:numId w:val="2"/>
        </w:numPr>
        <w:spacing w:after="0" w:line="300" w:lineRule="auto"/>
        <w:rPr>
          <w:rFonts w:ascii="Segoe UI" w:eastAsia="Segoe UI" w:hAnsi="Segoe UI" w:cs="Segoe UI"/>
          <w:sz w:val="21"/>
          <w:szCs w:val="21"/>
        </w:rPr>
      </w:pPr>
      <w:r w:rsidRPr="3BB9D268">
        <w:rPr>
          <w:rFonts w:ascii="Segoe UI" w:eastAsia="Segoe UI" w:hAnsi="Segoe UI" w:cs="Segoe UI"/>
          <w:sz w:val="21"/>
          <w:szCs w:val="21"/>
        </w:rPr>
        <w:t>Bedre balanse mellom selvstendighet, trygghet og personvern for brukeren.</w:t>
      </w:r>
    </w:p>
    <w:p w14:paraId="77110B4B" w14:textId="5D67F358" w:rsidR="004D5748" w:rsidRDefault="004D5748" w:rsidP="3BB9D268">
      <w:pPr>
        <w:spacing w:after="0" w:line="300" w:lineRule="auto"/>
      </w:pPr>
    </w:p>
    <w:p w14:paraId="763AA182" w14:textId="7FFE0C4F" w:rsidR="004D5748" w:rsidRDefault="3CA06A21" w:rsidP="3BB9D268">
      <w:pPr>
        <w:pStyle w:val="Heading3"/>
        <w:spacing w:before="246" w:after="246" w:line="300" w:lineRule="auto"/>
        <w:rPr>
          <w:rFonts w:hint="eastAsia"/>
        </w:rPr>
      </w:pPr>
      <w:r w:rsidRPr="3BB9D268">
        <w:rPr>
          <w:rFonts w:ascii="Segoe UI" w:eastAsia="Segoe UI" w:hAnsi="Segoe UI" w:cs="Segoe UI"/>
          <w:b/>
          <w:bCs/>
          <w:sz w:val="24"/>
          <w:szCs w:val="24"/>
        </w:rPr>
        <w:t>Eksempler på digitalt tilsyn</w:t>
      </w:r>
    </w:p>
    <w:p w14:paraId="16184D48" w14:textId="3B7DCE4F" w:rsidR="004D5748" w:rsidRDefault="3CA06A21" w:rsidP="3BB9D268">
      <w:pPr>
        <w:pStyle w:val="Heading4"/>
        <w:spacing w:before="279" w:after="279" w:line="300" w:lineRule="auto"/>
        <w:rPr>
          <w:rFonts w:hint="eastAsia"/>
        </w:rPr>
      </w:pPr>
      <w:r w:rsidRPr="3BB9D268">
        <w:rPr>
          <w:rFonts w:ascii="Segoe UI" w:eastAsia="Segoe UI" w:hAnsi="Segoe UI" w:cs="Segoe UI"/>
          <w:b/>
          <w:bCs/>
          <w:i w:val="0"/>
          <w:iCs w:val="0"/>
          <w:sz w:val="21"/>
          <w:szCs w:val="21"/>
        </w:rPr>
        <w:t>Kameratilsyn</w:t>
      </w:r>
    </w:p>
    <w:p w14:paraId="62445230" w14:textId="488EE6B2" w:rsidR="0016403E" w:rsidRPr="0016403E" w:rsidRDefault="0016403E" w:rsidP="0016403E">
      <w:pPr>
        <w:pStyle w:val="Heading4"/>
        <w:spacing w:before="279" w:after="279" w:line="300" w:lineRule="auto"/>
        <w:rPr>
          <w:rFonts w:ascii="Segoe UI" w:eastAsia="Segoe UI" w:hAnsi="Segoe UI" w:cs="Segoe UI"/>
          <w:i w:val="0"/>
          <w:iCs w:val="0"/>
          <w:color w:val="auto"/>
          <w:sz w:val="21"/>
          <w:szCs w:val="21"/>
        </w:rPr>
      </w:pPr>
      <w:r w:rsidRPr="0016403E">
        <w:rPr>
          <w:rFonts w:ascii="Segoe UI" w:eastAsia="Segoe UI" w:hAnsi="Segoe UI" w:cs="Segoe UI"/>
          <w:i w:val="0"/>
          <w:iCs w:val="0"/>
          <w:color w:val="auto"/>
          <w:sz w:val="21"/>
          <w:szCs w:val="21"/>
        </w:rPr>
        <w:t>Kameratilsyn benyttes for å gjøre planlagte eller behovsutløste tilsyn uten å gå inn i brukerens bolig</w:t>
      </w:r>
      <w:r>
        <w:rPr>
          <w:rFonts w:ascii="Segoe UI" w:eastAsia="Segoe UI" w:hAnsi="Segoe UI" w:cs="Segoe UI"/>
          <w:i w:val="0"/>
          <w:iCs w:val="0"/>
          <w:color w:val="auto"/>
          <w:sz w:val="21"/>
          <w:szCs w:val="21"/>
        </w:rPr>
        <w:t>/</w:t>
      </w:r>
      <w:r w:rsidRPr="0016403E">
        <w:rPr>
          <w:rFonts w:ascii="Segoe UI" w:eastAsia="Segoe UI" w:hAnsi="Segoe UI" w:cs="Segoe UI"/>
          <w:i w:val="0"/>
          <w:iCs w:val="0"/>
          <w:color w:val="auto"/>
          <w:sz w:val="21"/>
          <w:szCs w:val="21"/>
        </w:rPr>
        <w:t xml:space="preserve">rom. </w:t>
      </w:r>
      <w:r>
        <w:rPr>
          <w:rFonts w:ascii="Segoe UI" w:eastAsia="Segoe UI" w:hAnsi="Segoe UI" w:cs="Segoe UI"/>
          <w:i w:val="0"/>
          <w:iCs w:val="0"/>
          <w:color w:val="auto"/>
          <w:sz w:val="21"/>
          <w:szCs w:val="21"/>
        </w:rPr>
        <w:t>Ansatte</w:t>
      </w:r>
      <w:r w:rsidRPr="0016403E">
        <w:rPr>
          <w:rFonts w:ascii="Segoe UI" w:eastAsia="Segoe UI" w:hAnsi="Segoe UI" w:cs="Segoe UI"/>
          <w:i w:val="0"/>
          <w:iCs w:val="0"/>
          <w:color w:val="auto"/>
          <w:sz w:val="21"/>
          <w:szCs w:val="21"/>
        </w:rPr>
        <w:t xml:space="preserve"> kan se et øyeblikksbilde eller en direktesendt visning for å vurdere om brukeren har det trygt.</w:t>
      </w:r>
    </w:p>
    <w:p w14:paraId="7211F68B" w14:textId="77777777" w:rsidR="0016403E" w:rsidRPr="0016403E" w:rsidRDefault="0016403E" w:rsidP="0016403E">
      <w:pPr>
        <w:pStyle w:val="Heading4"/>
        <w:spacing w:before="279" w:after="279" w:line="300" w:lineRule="auto"/>
        <w:rPr>
          <w:rFonts w:ascii="Segoe UI" w:eastAsia="Segoe UI" w:hAnsi="Segoe UI" w:cs="Segoe UI"/>
          <w:i w:val="0"/>
          <w:iCs w:val="0"/>
          <w:color w:val="auto"/>
          <w:sz w:val="21"/>
          <w:szCs w:val="21"/>
        </w:rPr>
      </w:pPr>
      <w:r w:rsidRPr="0016403E">
        <w:rPr>
          <w:rFonts w:ascii="Segoe UI" w:eastAsia="Segoe UI" w:hAnsi="Segoe UI" w:cs="Segoe UI"/>
          <w:i w:val="0"/>
          <w:iCs w:val="0"/>
          <w:color w:val="auto"/>
          <w:sz w:val="21"/>
          <w:szCs w:val="21"/>
        </w:rPr>
        <w:t>Kameratilsyn brukes ofte:</w:t>
      </w:r>
    </w:p>
    <w:p w14:paraId="362C1D0C" w14:textId="77777777" w:rsidR="0016403E" w:rsidRPr="00A71B00" w:rsidRDefault="0016403E" w:rsidP="00A71B00">
      <w:pPr>
        <w:pStyle w:val="ListParagraph"/>
        <w:numPr>
          <w:ilvl w:val="0"/>
          <w:numId w:val="12"/>
        </w:numPr>
        <w:spacing w:after="0" w:line="300" w:lineRule="auto"/>
        <w:rPr>
          <w:rFonts w:ascii="Segoe UI" w:eastAsia="Segoe UI" w:hAnsi="Segoe UI" w:cs="Segoe UI"/>
          <w:sz w:val="21"/>
          <w:szCs w:val="21"/>
        </w:rPr>
      </w:pPr>
      <w:r w:rsidRPr="00A71B00">
        <w:rPr>
          <w:rFonts w:ascii="Segoe UI" w:eastAsia="Segoe UI" w:hAnsi="Segoe UI" w:cs="Segoe UI"/>
          <w:sz w:val="21"/>
          <w:szCs w:val="21"/>
        </w:rPr>
        <w:t>Om natten for å se om brukeren ligger trygt i sengen</w:t>
      </w:r>
    </w:p>
    <w:p w14:paraId="55631439" w14:textId="77777777" w:rsidR="0016403E" w:rsidRPr="00A71B00" w:rsidRDefault="0016403E" w:rsidP="00A71B00">
      <w:pPr>
        <w:pStyle w:val="ListParagraph"/>
        <w:numPr>
          <w:ilvl w:val="0"/>
          <w:numId w:val="12"/>
        </w:numPr>
        <w:spacing w:after="0" w:line="300" w:lineRule="auto"/>
        <w:rPr>
          <w:rFonts w:ascii="Segoe UI" w:eastAsia="Segoe UI" w:hAnsi="Segoe UI" w:cs="Segoe UI"/>
          <w:sz w:val="21"/>
          <w:szCs w:val="21"/>
        </w:rPr>
      </w:pPr>
      <w:r w:rsidRPr="00A71B00">
        <w:rPr>
          <w:rFonts w:ascii="Segoe UI" w:eastAsia="Segoe UI" w:hAnsi="Segoe UI" w:cs="Segoe UI"/>
          <w:sz w:val="21"/>
          <w:szCs w:val="21"/>
        </w:rPr>
        <w:t>Ved mistanke om fall eller annen hendelse</w:t>
      </w:r>
    </w:p>
    <w:p w14:paraId="550BB7C1" w14:textId="77777777" w:rsidR="0016403E" w:rsidRPr="00A71B00" w:rsidRDefault="0016403E" w:rsidP="00A71B00">
      <w:pPr>
        <w:pStyle w:val="ListParagraph"/>
        <w:numPr>
          <w:ilvl w:val="0"/>
          <w:numId w:val="12"/>
        </w:numPr>
        <w:spacing w:after="0" w:line="300" w:lineRule="auto"/>
        <w:rPr>
          <w:rFonts w:ascii="Segoe UI" w:eastAsia="Segoe UI" w:hAnsi="Segoe UI" w:cs="Segoe UI"/>
          <w:sz w:val="21"/>
          <w:szCs w:val="21"/>
        </w:rPr>
      </w:pPr>
      <w:r w:rsidRPr="00A71B00">
        <w:rPr>
          <w:rFonts w:ascii="Segoe UI" w:eastAsia="Segoe UI" w:hAnsi="Segoe UI" w:cs="Segoe UI"/>
          <w:sz w:val="21"/>
          <w:szCs w:val="21"/>
        </w:rPr>
        <w:t>Når fysiske tilsyn kan forstyrre søvn eller hvile</w:t>
      </w:r>
    </w:p>
    <w:p w14:paraId="3D955A47" w14:textId="77777777" w:rsidR="0016403E" w:rsidRPr="0016403E" w:rsidRDefault="0016403E" w:rsidP="0016403E">
      <w:pPr>
        <w:pStyle w:val="Heading4"/>
        <w:spacing w:before="279" w:after="279" w:line="300" w:lineRule="auto"/>
        <w:rPr>
          <w:rFonts w:ascii="Segoe UI" w:eastAsia="Segoe UI" w:hAnsi="Segoe UI" w:cs="Segoe UI"/>
          <w:i w:val="0"/>
          <w:iCs w:val="0"/>
          <w:color w:val="auto"/>
          <w:sz w:val="21"/>
          <w:szCs w:val="21"/>
        </w:rPr>
      </w:pPr>
      <w:r w:rsidRPr="0016403E">
        <w:rPr>
          <w:rFonts w:ascii="Segoe UI" w:eastAsia="Segoe UI" w:hAnsi="Segoe UI" w:cs="Segoe UI"/>
          <w:i w:val="0"/>
          <w:iCs w:val="0"/>
          <w:color w:val="auto"/>
          <w:sz w:val="21"/>
          <w:szCs w:val="21"/>
        </w:rPr>
        <w:t>Målet er å gi nødvendig oppfølging samtidig som brukerens privatliv og nattesøvn ivaretas.</w:t>
      </w:r>
    </w:p>
    <w:p w14:paraId="2C28FF3B" w14:textId="3EA2F2E1" w:rsidR="004D5748" w:rsidRDefault="3CA06A21" w:rsidP="3BB9D268">
      <w:pPr>
        <w:pStyle w:val="Heading4"/>
        <w:spacing w:before="279" w:after="279" w:line="300" w:lineRule="auto"/>
        <w:rPr>
          <w:rFonts w:hint="eastAsia"/>
        </w:rPr>
      </w:pPr>
      <w:r w:rsidRPr="3BB9D268">
        <w:rPr>
          <w:rFonts w:ascii="Segoe UI" w:eastAsia="Segoe UI" w:hAnsi="Segoe UI" w:cs="Segoe UI"/>
          <w:b/>
          <w:bCs/>
          <w:i w:val="0"/>
          <w:iCs w:val="0"/>
          <w:sz w:val="21"/>
          <w:szCs w:val="21"/>
        </w:rPr>
        <w:t>Radarteknologi</w:t>
      </w:r>
    </w:p>
    <w:p w14:paraId="2C3CF5D3" w14:textId="296D61E7" w:rsidR="00DD1A2A" w:rsidRPr="00DD1A2A" w:rsidRDefault="00DD1A2A" w:rsidP="00DD1A2A">
      <w:pPr>
        <w:pStyle w:val="Heading4"/>
        <w:spacing w:before="279" w:after="279" w:line="300" w:lineRule="auto"/>
        <w:rPr>
          <w:rFonts w:ascii="Segoe UI" w:eastAsia="Segoe UI" w:hAnsi="Segoe UI" w:cs="Segoe UI"/>
          <w:i w:val="0"/>
          <w:iCs w:val="0"/>
          <w:color w:val="auto"/>
          <w:sz w:val="21"/>
          <w:szCs w:val="21"/>
        </w:rPr>
      </w:pPr>
      <w:r>
        <w:rPr>
          <w:rFonts w:ascii="Segoe UI" w:eastAsia="Segoe UI" w:hAnsi="Segoe UI" w:cs="Segoe UI"/>
          <w:i w:val="0"/>
          <w:iCs w:val="0"/>
          <w:color w:val="auto"/>
          <w:sz w:val="21"/>
          <w:szCs w:val="21"/>
        </w:rPr>
        <w:t>Rad</w:t>
      </w:r>
      <w:r w:rsidRPr="00DD1A2A">
        <w:rPr>
          <w:rFonts w:ascii="Segoe UI" w:eastAsia="Segoe UI" w:hAnsi="Segoe UI" w:cs="Segoe UI"/>
          <w:i w:val="0"/>
          <w:iCs w:val="0"/>
          <w:color w:val="auto"/>
          <w:sz w:val="21"/>
          <w:szCs w:val="21"/>
        </w:rPr>
        <w:t>ar er en kontaktløs sensor som registrerer bevegelser i rommet uten bruk av kamera. Teknologien kan blant annet registrere aktivitet, søvnmønster, bevegelse, tilstedeværelse og i noen tilfeller pustebevegelser.</w:t>
      </w:r>
    </w:p>
    <w:p w14:paraId="39AF79B8" w14:textId="77777777" w:rsidR="00DD1A2A" w:rsidRPr="00DD1A2A" w:rsidRDefault="00DD1A2A" w:rsidP="00DD1A2A">
      <w:pPr>
        <w:pStyle w:val="Heading4"/>
        <w:spacing w:before="279" w:after="279" w:line="300" w:lineRule="auto"/>
        <w:rPr>
          <w:rFonts w:ascii="Segoe UI" w:eastAsia="Segoe UI" w:hAnsi="Segoe UI" w:cs="Segoe UI"/>
          <w:i w:val="0"/>
          <w:iCs w:val="0"/>
          <w:color w:val="auto"/>
          <w:sz w:val="21"/>
          <w:szCs w:val="21"/>
        </w:rPr>
      </w:pPr>
      <w:r w:rsidRPr="00DD1A2A">
        <w:rPr>
          <w:rFonts w:ascii="Segoe UI" w:eastAsia="Segoe UI" w:hAnsi="Segoe UI" w:cs="Segoe UI"/>
          <w:i w:val="0"/>
          <w:iCs w:val="0"/>
          <w:color w:val="auto"/>
          <w:sz w:val="21"/>
          <w:szCs w:val="21"/>
        </w:rPr>
        <w:t>Radarteknologi kan brukes til å:</w:t>
      </w:r>
    </w:p>
    <w:p w14:paraId="1BDD480F" w14:textId="77777777" w:rsidR="00DD1A2A" w:rsidRPr="00A71B00" w:rsidRDefault="00DD1A2A" w:rsidP="00A71B00">
      <w:pPr>
        <w:pStyle w:val="ListParagraph"/>
        <w:numPr>
          <w:ilvl w:val="0"/>
          <w:numId w:val="12"/>
        </w:numPr>
        <w:spacing w:after="0" w:line="300" w:lineRule="auto"/>
        <w:rPr>
          <w:rFonts w:ascii="Segoe UI" w:eastAsia="Segoe UI" w:hAnsi="Segoe UI" w:cs="Segoe UI"/>
          <w:sz w:val="21"/>
          <w:szCs w:val="21"/>
        </w:rPr>
      </w:pPr>
      <w:r w:rsidRPr="00A71B00">
        <w:rPr>
          <w:rFonts w:ascii="Segoe UI" w:eastAsia="Segoe UI" w:hAnsi="Segoe UI" w:cs="Segoe UI"/>
          <w:sz w:val="21"/>
          <w:szCs w:val="21"/>
        </w:rPr>
        <w:t>Oppdage om en person står opp om natten</w:t>
      </w:r>
    </w:p>
    <w:p w14:paraId="1322347B" w14:textId="77777777" w:rsidR="00DD1A2A" w:rsidRPr="00A71B00" w:rsidRDefault="00DD1A2A" w:rsidP="00A71B00">
      <w:pPr>
        <w:pStyle w:val="ListParagraph"/>
        <w:numPr>
          <w:ilvl w:val="0"/>
          <w:numId w:val="12"/>
        </w:numPr>
        <w:spacing w:after="0" w:line="300" w:lineRule="auto"/>
        <w:rPr>
          <w:rFonts w:ascii="Segoe UI" w:eastAsia="Segoe UI" w:hAnsi="Segoe UI" w:cs="Segoe UI"/>
          <w:sz w:val="21"/>
          <w:szCs w:val="21"/>
        </w:rPr>
      </w:pPr>
      <w:r w:rsidRPr="00A71B00">
        <w:rPr>
          <w:rFonts w:ascii="Segoe UI" w:eastAsia="Segoe UI" w:hAnsi="Segoe UI" w:cs="Segoe UI"/>
          <w:sz w:val="21"/>
          <w:szCs w:val="21"/>
        </w:rPr>
        <w:t>Varsle ved manglende aktivitet over tid</w:t>
      </w:r>
    </w:p>
    <w:p w14:paraId="2243FBAC" w14:textId="77777777" w:rsidR="00DD1A2A" w:rsidRPr="00A71B00" w:rsidRDefault="00DD1A2A" w:rsidP="00A71B00">
      <w:pPr>
        <w:pStyle w:val="ListParagraph"/>
        <w:numPr>
          <w:ilvl w:val="0"/>
          <w:numId w:val="12"/>
        </w:numPr>
        <w:spacing w:after="0" w:line="300" w:lineRule="auto"/>
        <w:rPr>
          <w:rFonts w:ascii="Segoe UI" w:eastAsia="Segoe UI" w:hAnsi="Segoe UI" w:cs="Segoe UI"/>
          <w:sz w:val="21"/>
          <w:szCs w:val="21"/>
        </w:rPr>
      </w:pPr>
      <w:r w:rsidRPr="00A71B00">
        <w:rPr>
          <w:rFonts w:ascii="Segoe UI" w:eastAsia="Segoe UI" w:hAnsi="Segoe UI" w:cs="Segoe UI"/>
          <w:sz w:val="21"/>
          <w:szCs w:val="21"/>
        </w:rPr>
        <w:t>Gi oversikt over søvn og døgnrytme</w:t>
      </w:r>
    </w:p>
    <w:p w14:paraId="251AB6AD" w14:textId="77777777" w:rsidR="00DD1A2A" w:rsidRPr="00A71B00" w:rsidRDefault="00DD1A2A" w:rsidP="00A71B00">
      <w:pPr>
        <w:pStyle w:val="ListParagraph"/>
        <w:numPr>
          <w:ilvl w:val="0"/>
          <w:numId w:val="12"/>
        </w:numPr>
        <w:spacing w:after="0" w:line="300" w:lineRule="auto"/>
        <w:rPr>
          <w:rFonts w:ascii="Segoe UI" w:eastAsia="Segoe UI" w:hAnsi="Segoe UI" w:cs="Segoe UI"/>
          <w:sz w:val="21"/>
          <w:szCs w:val="21"/>
        </w:rPr>
      </w:pPr>
      <w:r w:rsidRPr="00A71B00">
        <w:rPr>
          <w:rFonts w:ascii="Segoe UI" w:eastAsia="Segoe UI" w:hAnsi="Segoe UI" w:cs="Segoe UI"/>
          <w:sz w:val="21"/>
          <w:szCs w:val="21"/>
        </w:rPr>
        <w:t>Avdekke endringer i aktivitetsmønster</w:t>
      </w:r>
    </w:p>
    <w:p w14:paraId="0CDEBF60" w14:textId="77777777" w:rsidR="00DD1A2A" w:rsidRPr="00DD1A2A" w:rsidRDefault="00DD1A2A" w:rsidP="00DD1A2A">
      <w:pPr>
        <w:pStyle w:val="Heading4"/>
        <w:spacing w:before="279" w:after="279" w:line="300" w:lineRule="auto"/>
        <w:rPr>
          <w:rFonts w:ascii="Segoe UI" w:eastAsia="Segoe UI" w:hAnsi="Segoe UI" w:cs="Segoe UI"/>
          <w:i w:val="0"/>
          <w:iCs w:val="0"/>
          <w:color w:val="auto"/>
          <w:sz w:val="21"/>
          <w:szCs w:val="21"/>
        </w:rPr>
      </w:pPr>
      <w:r w:rsidRPr="00DD1A2A">
        <w:rPr>
          <w:rFonts w:ascii="Segoe UI" w:eastAsia="Segoe UI" w:hAnsi="Segoe UI" w:cs="Segoe UI"/>
          <w:i w:val="0"/>
          <w:iCs w:val="0"/>
          <w:color w:val="auto"/>
          <w:sz w:val="21"/>
          <w:szCs w:val="21"/>
        </w:rPr>
        <w:t>Radar gir ikke bilder eller video, men analyserer bevegelsesmønstre og sender varsler ved definerte hendelser.</w:t>
      </w:r>
    </w:p>
    <w:p w14:paraId="325A11E4" w14:textId="14D187C5" w:rsidR="004D5748" w:rsidRDefault="3CA06A21" w:rsidP="3BB9D268">
      <w:pPr>
        <w:pStyle w:val="Heading4"/>
        <w:spacing w:before="279" w:after="279" w:line="300" w:lineRule="auto"/>
        <w:rPr>
          <w:rFonts w:hint="eastAsia"/>
        </w:rPr>
      </w:pPr>
      <w:r w:rsidRPr="3BB9D268">
        <w:rPr>
          <w:rFonts w:ascii="Segoe UI" w:eastAsia="Segoe UI" w:hAnsi="Segoe UI" w:cs="Segoe UI"/>
          <w:b/>
          <w:bCs/>
          <w:i w:val="0"/>
          <w:iCs w:val="0"/>
          <w:sz w:val="21"/>
          <w:szCs w:val="21"/>
        </w:rPr>
        <w:t>Dør-, vindu- og trykksensorer</w:t>
      </w:r>
    </w:p>
    <w:p w14:paraId="5F08FCEF" w14:textId="77777777" w:rsidR="00BF32F9" w:rsidRPr="00BF32F9" w:rsidRDefault="00BF32F9" w:rsidP="00BF32F9">
      <w:pPr>
        <w:pStyle w:val="Heading4"/>
        <w:spacing w:before="279" w:after="279" w:line="300" w:lineRule="auto"/>
        <w:rPr>
          <w:rFonts w:ascii="Segoe UI" w:eastAsia="Segoe UI" w:hAnsi="Segoe UI" w:cs="Segoe UI"/>
          <w:i w:val="0"/>
          <w:iCs w:val="0"/>
          <w:color w:val="auto"/>
          <w:sz w:val="21"/>
          <w:szCs w:val="21"/>
        </w:rPr>
      </w:pPr>
      <w:r w:rsidRPr="00BF32F9">
        <w:rPr>
          <w:rFonts w:ascii="Segoe UI" w:eastAsia="Segoe UI" w:hAnsi="Segoe UI" w:cs="Segoe UI"/>
          <w:i w:val="0"/>
          <w:iCs w:val="0"/>
          <w:color w:val="auto"/>
          <w:sz w:val="21"/>
          <w:szCs w:val="21"/>
        </w:rPr>
        <w:t>Sensorer kan registrere når en dør eller et vindu åpnes, eller når det er aktivitet i seng, stol eller andre områder. Sensorene gir ikke informasjon om hva brukeren gjør, men registrerer at en bestemt hendelse har skjedd.</w:t>
      </w:r>
    </w:p>
    <w:p w14:paraId="76DC584E" w14:textId="77777777" w:rsidR="00BF32F9" w:rsidRPr="00A71B00" w:rsidRDefault="00BF32F9" w:rsidP="00A71B00">
      <w:pPr>
        <w:spacing w:after="0" w:line="300" w:lineRule="auto"/>
        <w:rPr>
          <w:rFonts w:ascii="Segoe UI" w:eastAsia="Segoe UI" w:hAnsi="Segoe UI" w:cs="Segoe UI"/>
          <w:sz w:val="21"/>
          <w:szCs w:val="21"/>
        </w:rPr>
      </w:pPr>
      <w:r w:rsidRPr="00BF32F9">
        <w:rPr>
          <w:rFonts w:ascii="Segoe UI" w:eastAsia="Segoe UI" w:hAnsi="Segoe UI" w:cs="Segoe UI"/>
          <w:i/>
          <w:iCs/>
          <w:sz w:val="21"/>
          <w:szCs w:val="21"/>
        </w:rPr>
        <w:t>Ek</w:t>
      </w:r>
      <w:r w:rsidRPr="00A71B00">
        <w:rPr>
          <w:rFonts w:ascii="Segoe UI" w:eastAsia="Segoe UI" w:hAnsi="Segoe UI" w:cs="Segoe UI"/>
          <w:sz w:val="21"/>
          <w:szCs w:val="21"/>
        </w:rPr>
        <w:t>sempler på bruk:</w:t>
      </w:r>
    </w:p>
    <w:p w14:paraId="7E349DBF" w14:textId="77777777" w:rsidR="00BF32F9" w:rsidRPr="00A71B00" w:rsidRDefault="00BF32F9" w:rsidP="00A71B00">
      <w:pPr>
        <w:pStyle w:val="ListParagraph"/>
        <w:numPr>
          <w:ilvl w:val="0"/>
          <w:numId w:val="12"/>
        </w:numPr>
        <w:spacing w:after="0" w:line="300" w:lineRule="auto"/>
        <w:rPr>
          <w:rFonts w:ascii="Segoe UI" w:eastAsia="Segoe UI" w:hAnsi="Segoe UI" w:cs="Segoe UI"/>
          <w:sz w:val="21"/>
          <w:szCs w:val="21"/>
        </w:rPr>
      </w:pPr>
      <w:r w:rsidRPr="00A71B00">
        <w:rPr>
          <w:rFonts w:ascii="Segoe UI" w:eastAsia="Segoe UI" w:hAnsi="Segoe UI" w:cs="Segoe UI"/>
          <w:sz w:val="21"/>
          <w:szCs w:val="21"/>
        </w:rPr>
        <w:t>Varsling når ytterdør åpnes om natten</w:t>
      </w:r>
    </w:p>
    <w:p w14:paraId="43949A81" w14:textId="77777777" w:rsidR="00BF32F9" w:rsidRPr="00A71B00" w:rsidRDefault="00BF32F9" w:rsidP="00A71B00">
      <w:pPr>
        <w:pStyle w:val="ListParagraph"/>
        <w:numPr>
          <w:ilvl w:val="0"/>
          <w:numId w:val="12"/>
        </w:numPr>
        <w:spacing w:after="0" w:line="300" w:lineRule="auto"/>
        <w:rPr>
          <w:rFonts w:ascii="Segoe UI" w:eastAsia="Segoe UI" w:hAnsi="Segoe UI" w:cs="Segoe UI"/>
          <w:sz w:val="21"/>
          <w:szCs w:val="21"/>
        </w:rPr>
      </w:pPr>
      <w:r w:rsidRPr="00A71B00">
        <w:rPr>
          <w:rFonts w:ascii="Segoe UI" w:eastAsia="Segoe UI" w:hAnsi="Segoe UI" w:cs="Segoe UI"/>
          <w:sz w:val="21"/>
          <w:szCs w:val="21"/>
        </w:rPr>
        <w:t>Varsling dersom en person forlater boligen og ikke kommer tilbake</w:t>
      </w:r>
    </w:p>
    <w:p w14:paraId="36F812EB" w14:textId="77777777" w:rsidR="00BF32F9" w:rsidRPr="00A71B00" w:rsidRDefault="00BF32F9" w:rsidP="00A71B00">
      <w:pPr>
        <w:pStyle w:val="ListParagraph"/>
        <w:numPr>
          <w:ilvl w:val="0"/>
          <w:numId w:val="12"/>
        </w:numPr>
        <w:spacing w:after="0" w:line="300" w:lineRule="auto"/>
        <w:rPr>
          <w:rFonts w:ascii="Segoe UI" w:eastAsia="Segoe UI" w:hAnsi="Segoe UI" w:cs="Segoe UI"/>
          <w:sz w:val="21"/>
          <w:szCs w:val="21"/>
        </w:rPr>
      </w:pPr>
      <w:r w:rsidRPr="00A71B00">
        <w:rPr>
          <w:rFonts w:ascii="Segoe UI" w:eastAsia="Segoe UI" w:hAnsi="Segoe UI" w:cs="Segoe UI"/>
          <w:sz w:val="21"/>
          <w:szCs w:val="21"/>
        </w:rPr>
        <w:t>Registrering av om bruker har stått opp av sengen</w:t>
      </w:r>
    </w:p>
    <w:p w14:paraId="65FA82DB" w14:textId="77777777" w:rsidR="00BF32F9" w:rsidRPr="00A71B00" w:rsidRDefault="00BF32F9" w:rsidP="00A71B00">
      <w:pPr>
        <w:pStyle w:val="ListParagraph"/>
        <w:numPr>
          <w:ilvl w:val="0"/>
          <w:numId w:val="12"/>
        </w:numPr>
        <w:spacing w:after="0" w:line="300" w:lineRule="auto"/>
        <w:rPr>
          <w:rFonts w:ascii="Segoe UI" w:eastAsia="Segoe UI" w:hAnsi="Segoe UI" w:cs="Segoe UI"/>
          <w:sz w:val="21"/>
          <w:szCs w:val="21"/>
        </w:rPr>
      </w:pPr>
      <w:r w:rsidRPr="00A71B00">
        <w:rPr>
          <w:rFonts w:ascii="Segoe UI" w:eastAsia="Segoe UI" w:hAnsi="Segoe UI" w:cs="Segoe UI"/>
          <w:sz w:val="21"/>
          <w:szCs w:val="21"/>
        </w:rPr>
        <w:t>Oppfølging av personer med kognitiv svikt eller risiko for å gå seg bort</w:t>
      </w:r>
    </w:p>
    <w:p w14:paraId="567B0252" w14:textId="77777777" w:rsidR="00BF32F9" w:rsidRPr="00A71B00" w:rsidRDefault="00BF32F9" w:rsidP="00A71B00">
      <w:pPr>
        <w:pStyle w:val="ListParagraph"/>
        <w:numPr>
          <w:ilvl w:val="0"/>
          <w:numId w:val="12"/>
        </w:numPr>
        <w:spacing w:after="0" w:line="300" w:lineRule="auto"/>
        <w:rPr>
          <w:rFonts w:ascii="Segoe UI" w:eastAsia="Segoe UI" w:hAnsi="Segoe UI" w:cs="Segoe UI"/>
          <w:sz w:val="21"/>
          <w:szCs w:val="21"/>
        </w:rPr>
      </w:pPr>
      <w:r w:rsidRPr="00A71B00">
        <w:rPr>
          <w:rFonts w:ascii="Segoe UI" w:eastAsia="Segoe UI" w:hAnsi="Segoe UI" w:cs="Segoe UI"/>
          <w:sz w:val="21"/>
          <w:szCs w:val="21"/>
        </w:rPr>
        <w:t>Sensorene kan bidra til tidlig oppdagelse av situasjoner som krever oppfølging.</w:t>
      </w:r>
    </w:p>
    <w:p w14:paraId="5EA127D6" w14:textId="1F456E47" w:rsidR="004D5748" w:rsidRDefault="3CA06A21" w:rsidP="3BB9D268">
      <w:pPr>
        <w:pStyle w:val="Heading4"/>
        <w:spacing w:before="279" w:after="279" w:line="300" w:lineRule="auto"/>
        <w:rPr>
          <w:rFonts w:hint="eastAsia"/>
        </w:rPr>
      </w:pPr>
      <w:r w:rsidRPr="3BB9D268">
        <w:rPr>
          <w:rFonts w:ascii="Segoe UI" w:eastAsia="Segoe UI" w:hAnsi="Segoe UI" w:cs="Segoe UI"/>
          <w:b/>
          <w:bCs/>
          <w:i w:val="0"/>
          <w:iCs w:val="0"/>
          <w:sz w:val="21"/>
          <w:szCs w:val="21"/>
        </w:rPr>
        <w:t>Fallsensor</w:t>
      </w:r>
    </w:p>
    <w:p w14:paraId="62001530" w14:textId="77777777" w:rsidR="00A71B00" w:rsidRDefault="00A71B00" w:rsidP="00A71B00">
      <w:pPr>
        <w:spacing w:after="0" w:line="300" w:lineRule="auto"/>
        <w:rPr>
          <w:rFonts w:ascii="Segoe UI" w:eastAsia="Segoe UI" w:hAnsi="Segoe UI" w:cs="Segoe UI"/>
          <w:sz w:val="21"/>
          <w:szCs w:val="21"/>
        </w:rPr>
      </w:pPr>
      <w:r w:rsidRPr="00A71B00">
        <w:rPr>
          <w:rFonts w:ascii="Segoe UI" w:eastAsia="Segoe UI" w:hAnsi="Segoe UI" w:cs="Segoe UI"/>
          <w:sz w:val="21"/>
          <w:szCs w:val="21"/>
        </w:rPr>
        <w:t>Fallsensorer overvåker bevegelse og aktivitetsmønster for å oppdage fall eller hendelser som kan tyde på at brukeren trenger hjelp.</w:t>
      </w:r>
    </w:p>
    <w:p w14:paraId="3F3C4B25" w14:textId="77777777" w:rsidR="00A71B00" w:rsidRPr="00A71B00" w:rsidRDefault="00A71B00" w:rsidP="00A71B00">
      <w:pPr>
        <w:spacing w:after="0" w:line="300" w:lineRule="auto"/>
        <w:rPr>
          <w:rFonts w:ascii="Segoe UI" w:eastAsia="Segoe UI" w:hAnsi="Segoe UI" w:cs="Segoe UI"/>
          <w:sz w:val="21"/>
          <w:szCs w:val="21"/>
        </w:rPr>
      </w:pPr>
    </w:p>
    <w:p w14:paraId="3839BE1C" w14:textId="77777777" w:rsidR="00A71B00" w:rsidRPr="00A71B00" w:rsidRDefault="00A71B00" w:rsidP="00A71B00">
      <w:pPr>
        <w:spacing w:after="0" w:line="300" w:lineRule="auto"/>
        <w:rPr>
          <w:rFonts w:ascii="Segoe UI" w:eastAsia="Segoe UI" w:hAnsi="Segoe UI" w:cs="Segoe UI"/>
          <w:sz w:val="21"/>
          <w:szCs w:val="21"/>
        </w:rPr>
      </w:pPr>
      <w:r w:rsidRPr="00A71B00">
        <w:rPr>
          <w:rFonts w:ascii="Segoe UI" w:eastAsia="Segoe UI" w:hAnsi="Segoe UI" w:cs="Segoe UI"/>
          <w:sz w:val="21"/>
          <w:szCs w:val="21"/>
        </w:rPr>
        <w:t>Teknologien kan:</w:t>
      </w:r>
    </w:p>
    <w:p w14:paraId="1A3F12B0" w14:textId="77777777" w:rsidR="00A71B00" w:rsidRPr="00A71B00" w:rsidRDefault="00A71B00" w:rsidP="00A71B00">
      <w:pPr>
        <w:numPr>
          <w:ilvl w:val="0"/>
          <w:numId w:val="18"/>
        </w:numPr>
        <w:spacing w:after="0" w:line="300" w:lineRule="auto"/>
        <w:rPr>
          <w:rFonts w:ascii="Segoe UI" w:eastAsia="Segoe UI" w:hAnsi="Segoe UI" w:cs="Segoe UI"/>
          <w:sz w:val="21"/>
          <w:szCs w:val="21"/>
        </w:rPr>
      </w:pPr>
      <w:r w:rsidRPr="00A71B00">
        <w:rPr>
          <w:rFonts w:ascii="Segoe UI" w:eastAsia="Segoe UI" w:hAnsi="Segoe UI" w:cs="Segoe UI"/>
          <w:sz w:val="21"/>
          <w:szCs w:val="21"/>
        </w:rPr>
        <w:t>Registrere plutselige fall</w:t>
      </w:r>
    </w:p>
    <w:p w14:paraId="00BCAD9A" w14:textId="77777777" w:rsidR="00A71B00" w:rsidRPr="00A71B00" w:rsidRDefault="00A71B00" w:rsidP="00A71B00">
      <w:pPr>
        <w:numPr>
          <w:ilvl w:val="0"/>
          <w:numId w:val="18"/>
        </w:numPr>
        <w:spacing w:after="0" w:line="300" w:lineRule="auto"/>
        <w:rPr>
          <w:rFonts w:ascii="Segoe UI" w:eastAsia="Segoe UI" w:hAnsi="Segoe UI" w:cs="Segoe UI"/>
          <w:sz w:val="21"/>
          <w:szCs w:val="21"/>
        </w:rPr>
      </w:pPr>
      <w:r w:rsidRPr="00A71B00">
        <w:rPr>
          <w:rFonts w:ascii="Segoe UI" w:eastAsia="Segoe UI" w:hAnsi="Segoe UI" w:cs="Segoe UI"/>
          <w:sz w:val="21"/>
          <w:szCs w:val="21"/>
        </w:rPr>
        <w:t>Varsle dersom personen blir liggende på gulvet</w:t>
      </w:r>
    </w:p>
    <w:p w14:paraId="615CA13E" w14:textId="77777777" w:rsidR="00A71B00" w:rsidRPr="00A71B00" w:rsidRDefault="00A71B00" w:rsidP="00A71B00">
      <w:pPr>
        <w:numPr>
          <w:ilvl w:val="0"/>
          <w:numId w:val="18"/>
        </w:numPr>
        <w:spacing w:after="0" w:line="300" w:lineRule="auto"/>
        <w:rPr>
          <w:rFonts w:ascii="Segoe UI" w:eastAsia="Segoe UI" w:hAnsi="Segoe UI" w:cs="Segoe UI"/>
          <w:sz w:val="21"/>
          <w:szCs w:val="21"/>
        </w:rPr>
      </w:pPr>
      <w:r w:rsidRPr="00A71B00">
        <w:rPr>
          <w:rFonts w:ascii="Segoe UI" w:eastAsia="Segoe UI" w:hAnsi="Segoe UI" w:cs="Segoe UI"/>
          <w:sz w:val="21"/>
          <w:szCs w:val="21"/>
        </w:rPr>
        <w:t>Oppdage unormale aktivitetsmønstre</w:t>
      </w:r>
    </w:p>
    <w:p w14:paraId="39A2BF7C" w14:textId="77777777" w:rsidR="00A71B00" w:rsidRDefault="00A71B00" w:rsidP="00A71B00">
      <w:pPr>
        <w:numPr>
          <w:ilvl w:val="0"/>
          <w:numId w:val="18"/>
        </w:numPr>
        <w:spacing w:after="0" w:line="300" w:lineRule="auto"/>
        <w:rPr>
          <w:rFonts w:ascii="Segoe UI" w:eastAsia="Segoe UI" w:hAnsi="Segoe UI" w:cs="Segoe UI"/>
          <w:sz w:val="21"/>
          <w:szCs w:val="21"/>
        </w:rPr>
      </w:pPr>
      <w:r w:rsidRPr="00A71B00">
        <w:rPr>
          <w:rFonts w:ascii="Segoe UI" w:eastAsia="Segoe UI" w:hAnsi="Segoe UI" w:cs="Segoe UI"/>
          <w:sz w:val="21"/>
          <w:szCs w:val="21"/>
        </w:rPr>
        <w:t>Bidra til raskere respons ved akutte hendelser</w:t>
      </w:r>
    </w:p>
    <w:p w14:paraId="45CD9D2E" w14:textId="77777777" w:rsidR="00A71B00" w:rsidRPr="00A71B00" w:rsidRDefault="00A71B00" w:rsidP="00A71B00">
      <w:pPr>
        <w:spacing w:after="0" w:line="300" w:lineRule="auto"/>
        <w:ind w:left="720"/>
        <w:rPr>
          <w:rFonts w:ascii="Segoe UI" w:eastAsia="Segoe UI" w:hAnsi="Segoe UI" w:cs="Segoe UI"/>
          <w:sz w:val="21"/>
          <w:szCs w:val="21"/>
        </w:rPr>
      </w:pPr>
    </w:p>
    <w:p w14:paraId="3398D5EF" w14:textId="77777777" w:rsidR="00A71B00" w:rsidRPr="00A71B00" w:rsidRDefault="00A71B00" w:rsidP="00A71B00">
      <w:pPr>
        <w:spacing w:after="0" w:line="300" w:lineRule="auto"/>
        <w:rPr>
          <w:rFonts w:ascii="Segoe UI" w:eastAsia="Segoe UI" w:hAnsi="Segoe UI" w:cs="Segoe UI"/>
          <w:sz w:val="21"/>
          <w:szCs w:val="21"/>
        </w:rPr>
      </w:pPr>
      <w:r w:rsidRPr="00A71B00">
        <w:rPr>
          <w:rFonts w:ascii="Segoe UI" w:eastAsia="Segoe UI" w:hAnsi="Segoe UI" w:cs="Segoe UI"/>
          <w:sz w:val="21"/>
          <w:szCs w:val="21"/>
        </w:rPr>
        <w:t>Et varsel betyr ikke nødvendigvis at det har skjedd et fall. Helsepersonell må alltid gjøre en faglig vurdering av situasjonen og avgjøre behovet for videre oppfølging.</w:t>
      </w:r>
    </w:p>
    <w:p w14:paraId="44E82CD9" w14:textId="19436033" w:rsidR="004D5748" w:rsidRDefault="004D5748" w:rsidP="3BB9D268">
      <w:pPr>
        <w:spacing w:after="0" w:line="300" w:lineRule="auto"/>
      </w:pPr>
    </w:p>
    <w:p w14:paraId="5AAB757D" w14:textId="77777777" w:rsidR="002D74CC" w:rsidRPr="002D74CC" w:rsidRDefault="002D74CC" w:rsidP="002D74CC">
      <w:pPr>
        <w:pStyle w:val="Heading3"/>
        <w:spacing w:before="246" w:after="246" w:line="300" w:lineRule="auto"/>
        <w:rPr>
          <w:rFonts w:ascii="Segoe UI" w:eastAsia="Segoe UI" w:hAnsi="Segoe UI" w:cs="Segoe UI"/>
          <w:b/>
          <w:bCs/>
          <w:sz w:val="24"/>
          <w:szCs w:val="24"/>
        </w:rPr>
      </w:pPr>
      <w:r w:rsidRPr="002D74CC">
        <w:rPr>
          <w:rFonts w:ascii="Segoe UI" w:eastAsia="Segoe UI" w:hAnsi="Segoe UI" w:cs="Segoe UI"/>
          <w:b/>
          <w:bCs/>
          <w:sz w:val="24"/>
          <w:szCs w:val="24"/>
        </w:rPr>
        <w:t>Viktig for ansatte i drift</w:t>
      </w:r>
    </w:p>
    <w:p w14:paraId="7EC7102D" w14:textId="77777777" w:rsidR="002D74CC" w:rsidRPr="002D74CC" w:rsidRDefault="002D74CC" w:rsidP="002D74CC">
      <w:r w:rsidRPr="002D74CC">
        <w:t>Digitalt tilsyn gir støtte til tjenesten, men erstatter ikke faglige vurderinger.</w:t>
      </w:r>
    </w:p>
    <w:p w14:paraId="35C49166" w14:textId="77777777" w:rsidR="002D74CC" w:rsidRPr="002D74CC" w:rsidRDefault="002D74CC" w:rsidP="002D74CC">
      <w:r w:rsidRPr="002D74CC">
        <w:t>Ansatte bør være spesielt oppmerksomme på:</w:t>
      </w:r>
    </w:p>
    <w:p w14:paraId="510AC40E" w14:textId="77777777" w:rsidR="002D74CC" w:rsidRPr="002D74CC" w:rsidRDefault="002D74CC" w:rsidP="002D74CC">
      <w:pPr>
        <w:pStyle w:val="Heading4"/>
        <w:spacing w:before="279" w:after="279" w:line="300" w:lineRule="auto"/>
        <w:rPr>
          <w:rFonts w:ascii="Segoe UI" w:eastAsia="Segoe UI" w:hAnsi="Segoe UI" w:cs="Segoe UI"/>
          <w:b/>
          <w:bCs/>
          <w:i w:val="0"/>
          <w:iCs w:val="0"/>
          <w:sz w:val="21"/>
          <w:szCs w:val="21"/>
        </w:rPr>
      </w:pPr>
      <w:r w:rsidRPr="002D74CC">
        <w:rPr>
          <w:rFonts w:ascii="Segoe UI" w:eastAsia="Segoe UI" w:hAnsi="Segoe UI" w:cs="Segoe UI"/>
          <w:b/>
          <w:bCs/>
          <w:i w:val="0"/>
          <w:iCs w:val="0"/>
          <w:sz w:val="21"/>
          <w:szCs w:val="21"/>
        </w:rPr>
        <w:t>Tolkning av varsler</w:t>
      </w:r>
    </w:p>
    <w:p w14:paraId="25102A4C" w14:textId="77777777" w:rsidR="002D74CC" w:rsidRPr="002D74CC" w:rsidRDefault="002D74CC" w:rsidP="002D74CC">
      <w:pPr>
        <w:numPr>
          <w:ilvl w:val="0"/>
          <w:numId w:val="17"/>
        </w:numPr>
      </w:pPr>
      <w:r w:rsidRPr="002D74CC">
        <w:t>Et varsel betyr at en hendelse bør vurderes.</w:t>
      </w:r>
    </w:p>
    <w:p w14:paraId="78337DF2" w14:textId="77777777" w:rsidR="002D74CC" w:rsidRPr="002D74CC" w:rsidRDefault="002D74CC" w:rsidP="002D74CC">
      <w:pPr>
        <w:numPr>
          <w:ilvl w:val="0"/>
          <w:numId w:val="17"/>
        </w:numPr>
      </w:pPr>
      <w:r w:rsidRPr="002D74CC">
        <w:t>Varsler må alltid ses i sammenheng med brukerens helsetilstand, behov og situasjon.</w:t>
      </w:r>
    </w:p>
    <w:p w14:paraId="6A73B309" w14:textId="77777777" w:rsidR="002D74CC" w:rsidRPr="002D74CC" w:rsidRDefault="002D74CC" w:rsidP="002D74CC">
      <w:pPr>
        <w:pStyle w:val="Heading4"/>
        <w:spacing w:before="279" w:after="279" w:line="300" w:lineRule="auto"/>
        <w:rPr>
          <w:rFonts w:ascii="Segoe UI" w:eastAsia="Segoe UI" w:hAnsi="Segoe UI" w:cs="Segoe UI"/>
          <w:b/>
          <w:bCs/>
          <w:i w:val="0"/>
          <w:iCs w:val="0"/>
          <w:sz w:val="21"/>
          <w:szCs w:val="21"/>
        </w:rPr>
      </w:pPr>
      <w:r w:rsidRPr="002D74CC">
        <w:rPr>
          <w:rFonts w:ascii="Segoe UI" w:eastAsia="Segoe UI" w:hAnsi="Segoe UI" w:cs="Segoe UI"/>
          <w:b/>
          <w:bCs/>
          <w:i w:val="0"/>
          <w:iCs w:val="0"/>
          <w:sz w:val="21"/>
          <w:szCs w:val="21"/>
        </w:rPr>
        <w:t>Kjennskap til bruker</w:t>
      </w:r>
    </w:p>
    <w:p w14:paraId="73A83F80" w14:textId="77777777" w:rsidR="002D74CC" w:rsidRPr="002D74CC" w:rsidRDefault="002D74CC" w:rsidP="002D74CC">
      <w:pPr>
        <w:numPr>
          <w:ilvl w:val="0"/>
          <w:numId w:val="19"/>
        </w:numPr>
      </w:pPr>
      <w:r w:rsidRPr="002D74CC">
        <w:t>God kjennskap til brukerens vaner gjør det lettere å vurdere om et varsel er forventet eller om det krever tiltak.</w:t>
      </w:r>
    </w:p>
    <w:p w14:paraId="18990C89" w14:textId="77777777" w:rsidR="002D74CC" w:rsidRPr="002D74CC" w:rsidRDefault="002D74CC" w:rsidP="002D74CC">
      <w:pPr>
        <w:numPr>
          <w:ilvl w:val="0"/>
          <w:numId w:val="19"/>
        </w:numPr>
      </w:pPr>
      <w:r w:rsidRPr="002D74CC">
        <w:t>Endringer i aktivitetsmønster kan være et viktig observasjonspunkt.</w:t>
      </w:r>
    </w:p>
    <w:p w14:paraId="4282A123" w14:textId="77777777" w:rsidR="002D74CC" w:rsidRPr="002D74CC" w:rsidRDefault="002D74CC" w:rsidP="002D74CC">
      <w:pPr>
        <w:pStyle w:val="Heading4"/>
        <w:spacing w:before="279" w:after="279" w:line="300" w:lineRule="auto"/>
        <w:rPr>
          <w:rFonts w:ascii="Segoe UI" w:eastAsia="Segoe UI" w:hAnsi="Segoe UI" w:cs="Segoe UI"/>
          <w:b/>
          <w:bCs/>
          <w:i w:val="0"/>
          <w:iCs w:val="0"/>
          <w:sz w:val="21"/>
          <w:szCs w:val="21"/>
        </w:rPr>
      </w:pPr>
      <w:r w:rsidRPr="002D74CC">
        <w:rPr>
          <w:rFonts w:ascii="Segoe UI" w:eastAsia="Segoe UI" w:hAnsi="Segoe UI" w:cs="Segoe UI"/>
          <w:b/>
          <w:bCs/>
          <w:i w:val="0"/>
          <w:iCs w:val="0"/>
          <w:sz w:val="21"/>
          <w:szCs w:val="21"/>
        </w:rPr>
        <w:t>Teknologien kan ikke vurdere helsetilstand</w:t>
      </w:r>
    </w:p>
    <w:p w14:paraId="286C8C7D" w14:textId="77777777" w:rsidR="002D74CC" w:rsidRPr="002D74CC" w:rsidRDefault="002D74CC" w:rsidP="002D74CC">
      <w:pPr>
        <w:numPr>
          <w:ilvl w:val="0"/>
          <w:numId w:val="1"/>
        </w:numPr>
      </w:pPr>
      <w:r w:rsidRPr="002D74CC">
        <w:t>Sensorer registrerer hendelser og aktivitet.</w:t>
      </w:r>
    </w:p>
    <w:p w14:paraId="675669E7" w14:textId="77777777" w:rsidR="002D74CC" w:rsidRPr="002D74CC" w:rsidRDefault="002D74CC" w:rsidP="002D74CC">
      <w:pPr>
        <w:numPr>
          <w:ilvl w:val="0"/>
          <w:numId w:val="1"/>
        </w:numPr>
      </w:pPr>
      <w:r w:rsidRPr="002D74CC">
        <w:t>Ansatte må selv gjøre den faglige vurderingen av hva informasjonen betyr.</w:t>
      </w:r>
    </w:p>
    <w:p w14:paraId="7929C298" w14:textId="77777777" w:rsidR="002D74CC" w:rsidRPr="002D74CC" w:rsidRDefault="002D74CC" w:rsidP="002D74CC">
      <w:pPr>
        <w:pStyle w:val="Heading4"/>
        <w:spacing w:before="279" w:after="279" w:line="300" w:lineRule="auto"/>
        <w:rPr>
          <w:rFonts w:ascii="Segoe UI" w:eastAsia="Segoe UI" w:hAnsi="Segoe UI" w:cs="Segoe UI"/>
          <w:b/>
          <w:bCs/>
          <w:i w:val="0"/>
          <w:iCs w:val="0"/>
          <w:sz w:val="21"/>
          <w:szCs w:val="21"/>
        </w:rPr>
      </w:pPr>
      <w:r w:rsidRPr="002D74CC">
        <w:rPr>
          <w:rFonts w:ascii="Segoe UI" w:eastAsia="Segoe UI" w:hAnsi="Segoe UI" w:cs="Segoe UI"/>
          <w:b/>
          <w:bCs/>
          <w:i w:val="0"/>
          <w:iCs w:val="0"/>
          <w:sz w:val="21"/>
          <w:szCs w:val="21"/>
        </w:rPr>
        <w:t>Dokumentasjon</w:t>
      </w:r>
    </w:p>
    <w:p w14:paraId="521B2ED7" w14:textId="77777777" w:rsidR="002D74CC" w:rsidRPr="002D74CC" w:rsidRDefault="002D74CC" w:rsidP="002D74CC">
      <w:pPr>
        <w:numPr>
          <w:ilvl w:val="0"/>
          <w:numId w:val="5"/>
        </w:numPr>
      </w:pPr>
      <w:r w:rsidRPr="002D74CC">
        <w:t>Hendelser, vurderinger og tiltak skal dokumenteres i pasientjournal etter gjeldende rutiner.</w:t>
      </w:r>
    </w:p>
    <w:p w14:paraId="77E0BE0D" w14:textId="77777777" w:rsidR="002D74CC" w:rsidRPr="002D74CC" w:rsidRDefault="002D74CC" w:rsidP="002D74CC">
      <w:pPr>
        <w:pStyle w:val="Heading4"/>
        <w:spacing w:before="279" w:after="279" w:line="300" w:lineRule="auto"/>
        <w:rPr>
          <w:rFonts w:ascii="Segoe UI" w:eastAsia="Segoe UI" w:hAnsi="Segoe UI" w:cs="Segoe UI"/>
          <w:b/>
          <w:bCs/>
          <w:i w:val="0"/>
          <w:iCs w:val="0"/>
          <w:sz w:val="21"/>
          <w:szCs w:val="21"/>
        </w:rPr>
      </w:pPr>
      <w:r w:rsidRPr="002D74CC">
        <w:rPr>
          <w:rFonts w:ascii="Segoe UI" w:eastAsia="Segoe UI" w:hAnsi="Segoe UI" w:cs="Segoe UI"/>
          <w:b/>
          <w:bCs/>
          <w:i w:val="0"/>
          <w:iCs w:val="0"/>
          <w:sz w:val="21"/>
          <w:szCs w:val="21"/>
        </w:rPr>
        <w:t>Personvern og respekt</w:t>
      </w:r>
    </w:p>
    <w:p w14:paraId="03E7F1A9" w14:textId="77777777" w:rsidR="002D74CC" w:rsidRPr="002D74CC" w:rsidRDefault="002D74CC" w:rsidP="002D74CC">
      <w:pPr>
        <w:numPr>
          <w:ilvl w:val="0"/>
          <w:numId w:val="14"/>
        </w:numPr>
      </w:pPr>
      <w:r w:rsidRPr="002D74CC">
        <w:t>Digitalt tilsyn skal brukes i tråd med vedtak, samtykke og gjeldende rutiner.</w:t>
      </w:r>
    </w:p>
    <w:p w14:paraId="742E9A76" w14:textId="77777777" w:rsidR="002D74CC" w:rsidRPr="002D74CC" w:rsidRDefault="002D74CC" w:rsidP="002D74CC">
      <w:pPr>
        <w:numPr>
          <w:ilvl w:val="0"/>
          <w:numId w:val="14"/>
        </w:numPr>
      </w:pPr>
      <w:r w:rsidRPr="002D74CC">
        <w:t>Opplysninger fra tilsynet skal bare brukes av ansatte som har behov for tilgang i tjenesteutøvelsen.</w:t>
      </w:r>
    </w:p>
    <w:p w14:paraId="3AE8984E" w14:textId="77777777" w:rsidR="002D74CC" w:rsidRPr="002D74CC" w:rsidRDefault="002D74CC" w:rsidP="002D74CC">
      <w:pPr>
        <w:pStyle w:val="Heading4"/>
        <w:spacing w:before="279" w:after="279" w:line="300" w:lineRule="auto"/>
        <w:rPr>
          <w:rFonts w:ascii="Segoe UI" w:eastAsia="Segoe UI" w:hAnsi="Segoe UI" w:cs="Segoe UI"/>
          <w:b/>
          <w:bCs/>
          <w:i w:val="0"/>
          <w:iCs w:val="0"/>
          <w:sz w:val="21"/>
          <w:szCs w:val="21"/>
        </w:rPr>
      </w:pPr>
      <w:r w:rsidRPr="002D74CC">
        <w:rPr>
          <w:rFonts w:ascii="Segoe UI" w:eastAsia="Segoe UI" w:hAnsi="Segoe UI" w:cs="Segoe UI"/>
          <w:b/>
          <w:bCs/>
          <w:i w:val="0"/>
          <w:iCs w:val="0"/>
          <w:sz w:val="21"/>
          <w:szCs w:val="21"/>
        </w:rPr>
        <w:t>Teknisk oppfølging</w:t>
      </w:r>
    </w:p>
    <w:p w14:paraId="0827B07F" w14:textId="77777777" w:rsidR="002D74CC" w:rsidRPr="002D74CC" w:rsidRDefault="002D74CC" w:rsidP="002D74CC">
      <w:pPr>
        <w:numPr>
          <w:ilvl w:val="0"/>
          <w:numId w:val="6"/>
        </w:numPr>
      </w:pPr>
      <w:r w:rsidRPr="002D74CC">
        <w:t>Feil på utstyr, manglende varsler eller uvanlig mange varsler skal meldes og følges opp.</w:t>
      </w:r>
    </w:p>
    <w:p w14:paraId="75AAA88A" w14:textId="77777777" w:rsidR="002D74CC" w:rsidRPr="002D74CC" w:rsidRDefault="002D74CC" w:rsidP="002D74CC">
      <w:pPr>
        <w:numPr>
          <w:ilvl w:val="0"/>
          <w:numId w:val="6"/>
        </w:numPr>
      </w:pPr>
      <w:r w:rsidRPr="002D74CC">
        <w:t>God drift forutsetter at utstyret fungerer som planlagt og at ansatte kjenner rutinene.</w:t>
      </w:r>
    </w:p>
    <w:p w14:paraId="104E3129" w14:textId="12CA2F48" w:rsidR="004D5748" w:rsidRDefault="004D5748"/>
    <w:sectPr w:rsidR="004D5748">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58BADD" w14:textId="77777777" w:rsidR="00E01676" w:rsidRDefault="00E01676" w:rsidP="00B85DF6">
      <w:pPr>
        <w:spacing w:after="0" w:line="240" w:lineRule="auto"/>
      </w:pPr>
      <w:r>
        <w:separator/>
      </w:r>
    </w:p>
  </w:endnote>
  <w:endnote w:type="continuationSeparator" w:id="0">
    <w:p w14:paraId="08C24B24" w14:textId="77777777" w:rsidR="00E01676" w:rsidRDefault="00E01676" w:rsidP="00B85D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41FE9D" w14:textId="77777777" w:rsidR="00E01676" w:rsidRDefault="00E01676" w:rsidP="00B85DF6">
      <w:pPr>
        <w:spacing w:after="0" w:line="240" w:lineRule="auto"/>
      </w:pPr>
      <w:r>
        <w:separator/>
      </w:r>
    </w:p>
  </w:footnote>
  <w:footnote w:type="continuationSeparator" w:id="0">
    <w:p w14:paraId="54034B99" w14:textId="77777777" w:rsidR="00E01676" w:rsidRDefault="00E01676" w:rsidP="00B85DF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4E82D9" w14:textId="77777777" w:rsidR="00B85DF6" w:rsidRDefault="00B85DF6" w:rsidP="00B85DF6">
    <w:pPr>
      <w:pStyle w:val="Header"/>
      <w:jc w:val="right"/>
    </w:pPr>
    <w:r>
      <w:t xml:space="preserve">Ressursbank </w:t>
    </w:r>
  </w:p>
  <w:p w14:paraId="4F40BDAF" w14:textId="441A2D74" w:rsidR="00B85DF6" w:rsidRDefault="00B85DF6" w:rsidP="00B85DF6">
    <w:pPr>
      <w:pStyle w:val="Header"/>
      <w:jc w:val="right"/>
    </w:pPr>
    <w:r>
      <w:t>velferdsteknologi</w:t>
    </w:r>
  </w:p>
  <w:p w14:paraId="56AE07F0" w14:textId="6A226218" w:rsidR="00B85DF6" w:rsidRDefault="00B85DF6" w:rsidP="00B85DF6">
    <w:pPr>
      <w:pStyle w:val="Header"/>
      <w:jc w:val="right"/>
    </w:pPr>
    <w:r>
      <w:t>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13089"/>
    <w:multiLevelType w:val="multilevel"/>
    <w:tmpl w:val="4D2602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CD1E6A"/>
    <w:multiLevelType w:val="multilevel"/>
    <w:tmpl w:val="117410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09483F"/>
    <w:multiLevelType w:val="multilevel"/>
    <w:tmpl w:val="943A1A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B92B20"/>
    <w:multiLevelType w:val="multilevel"/>
    <w:tmpl w:val="4094D9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A649C5"/>
    <w:multiLevelType w:val="hybridMultilevel"/>
    <w:tmpl w:val="3634F526"/>
    <w:lvl w:ilvl="0" w:tplc="58D41EC0">
      <w:start w:val="1"/>
      <w:numFmt w:val="bullet"/>
      <w:lvlText w:val=""/>
      <w:lvlJc w:val="left"/>
      <w:pPr>
        <w:ind w:left="720" w:hanging="360"/>
      </w:pPr>
      <w:rPr>
        <w:rFonts w:ascii="Symbol" w:hAnsi="Symbol" w:hint="default"/>
      </w:rPr>
    </w:lvl>
    <w:lvl w:ilvl="1" w:tplc="0056525C">
      <w:start w:val="1"/>
      <w:numFmt w:val="bullet"/>
      <w:lvlText w:val="o"/>
      <w:lvlJc w:val="left"/>
      <w:pPr>
        <w:ind w:left="1440" w:hanging="360"/>
      </w:pPr>
      <w:rPr>
        <w:rFonts w:ascii="Courier New" w:hAnsi="Courier New" w:hint="default"/>
      </w:rPr>
    </w:lvl>
    <w:lvl w:ilvl="2" w:tplc="F9329A8A">
      <w:start w:val="1"/>
      <w:numFmt w:val="bullet"/>
      <w:lvlText w:val=""/>
      <w:lvlJc w:val="left"/>
      <w:pPr>
        <w:ind w:left="2160" w:hanging="360"/>
      </w:pPr>
      <w:rPr>
        <w:rFonts w:ascii="Wingdings" w:hAnsi="Wingdings" w:hint="default"/>
      </w:rPr>
    </w:lvl>
    <w:lvl w:ilvl="3" w:tplc="20D61FC2">
      <w:start w:val="1"/>
      <w:numFmt w:val="bullet"/>
      <w:lvlText w:val=""/>
      <w:lvlJc w:val="left"/>
      <w:pPr>
        <w:ind w:left="2880" w:hanging="360"/>
      </w:pPr>
      <w:rPr>
        <w:rFonts w:ascii="Symbol" w:hAnsi="Symbol" w:hint="default"/>
      </w:rPr>
    </w:lvl>
    <w:lvl w:ilvl="4" w:tplc="A490BC90">
      <w:start w:val="1"/>
      <w:numFmt w:val="bullet"/>
      <w:lvlText w:val="o"/>
      <w:lvlJc w:val="left"/>
      <w:pPr>
        <w:ind w:left="3600" w:hanging="360"/>
      </w:pPr>
      <w:rPr>
        <w:rFonts w:ascii="Courier New" w:hAnsi="Courier New" w:hint="default"/>
      </w:rPr>
    </w:lvl>
    <w:lvl w:ilvl="5" w:tplc="640A44F6">
      <w:start w:val="1"/>
      <w:numFmt w:val="bullet"/>
      <w:lvlText w:val=""/>
      <w:lvlJc w:val="left"/>
      <w:pPr>
        <w:ind w:left="4320" w:hanging="360"/>
      </w:pPr>
      <w:rPr>
        <w:rFonts w:ascii="Wingdings" w:hAnsi="Wingdings" w:hint="default"/>
      </w:rPr>
    </w:lvl>
    <w:lvl w:ilvl="6" w:tplc="0428B076">
      <w:start w:val="1"/>
      <w:numFmt w:val="bullet"/>
      <w:lvlText w:val=""/>
      <w:lvlJc w:val="left"/>
      <w:pPr>
        <w:ind w:left="5040" w:hanging="360"/>
      </w:pPr>
      <w:rPr>
        <w:rFonts w:ascii="Symbol" w:hAnsi="Symbol" w:hint="default"/>
      </w:rPr>
    </w:lvl>
    <w:lvl w:ilvl="7" w:tplc="53F088C8">
      <w:start w:val="1"/>
      <w:numFmt w:val="bullet"/>
      <w:lvlText w:val="o"/>
      <w:lvlJc w:val="left"/>
      <w:pPr>
        <w:ind w:left="5760" w:hanging="360"/>
      </w:pPr>
      <w:rPr>
        <w:rFonts w:ascii="Courier New" w:hAnsi="Courier New" w:hint="default"/>
      </w:rPr>
    </w:lvl>
    <w:lvl w:ilvl="8" w:tplc="EEAA9302">
      <w:start w:val="1"/>
      <w:numFmt w:val="bullet"/>
      <w:lvlText w:val=""/>
      <w:lvlJc w:val="left"/>
      <w:pPr>
        <w:ind w:left="6480" w:hanging="360"/>
      </w:pPr>
      <w:rPr>
        <w:rFonts w:ascii="Wingdings" w:hAnsi="Wingdings" w:hint="default"/>
      </w:rPr>
    </w:lvl>
  </w:abstractNum>
  <w:abstractNum w:abstractNumId="5" w15:restartNumberingAfterBreak="0">
    <w:nsid w:val="1E71FA94"/>
    <w:multiLevelType w:val="hybridMultilevel"/>
    <w:tmpl w:val="506A5496"/>
    <w:lvl w:ilvl="0" w:tplc="6AF00692">
      <w:start w:val="1"/>
      <w:numFmt w:val="bullet"/>
      <w:lvlText w:val=""/>
      <w:lvlJc w:val="left"/>
      <w:pPr>
        <w:ind w:left="720" w:hanging="360"/>
      </w:pPr>
      <w:rPr>
        <w:rFonts w:ascii="Symbol" w:hAnsi="Symbol" w:hint="default"/>
      </w:rPr>
    </w:lvl>
    <w:lvl w:ilvl="1" w:tplc="4ECEA0B0">
      <w:start w:val="1"/>
      <w:numFmt w:val="bullet"/>
      <w:lvlText w:val="o"/>
      <w:lvlJc w:val="left"/>
      <w:pPr>
        <w:ind w:left="1440" w:hanging="360"/>
      </w:pPr>
      <w:rPr>
        <w:rFonts w:ascii="Courier New" w:hAnsi="Courier New" w:hint="default"/>
      </w:rPr>
    </w:lvl>
    <w:lvl w:ilvl="2" w:tplc="30966B40">
      <w:start w:val="1"/>
      <w:numFmt w:val="bullet"/>
      <w:lvlText w:val=""/>
      <w:lvlJc w:val="left"/>
      <w:pPr>
        <w:ind w:left="2160" w:hanging="360"/>
      </w:pPr>
      <w:rPr>
        <w:rFonts w:ascii="Wingdings" w:hAnsi="Wingdings" w:hint="default"/>
      </w:rPr>
    </w:lvl>
    <w:lvl w:ilvl="3" w:tplc="DA0E0566">
      <w:start w:val="1"/>
      <w:numFmt w:val="bullet"/>
      <w:lvlText w:val=""/>
      <w:lvlJc w:val="left"/>
      <w:pPr>
        <w:ind w:left="2880" w:hanging="360"/>
      </w:pPr>
      <w:rPr>
        <w:rFonts w:ascii="Symbol" w:hAnsi="Symbol" w:hint="default"/>
      </w:rPr>
    </w:lvl>
    <w:lvl w:ilvl="4" w:tplc="98580EE0">
      <w:start w:val="1"/>
      <w:numFmt w:val="bullet"/>
      <w:lvlText w:val="o"/>
      <w:lvlJc w:val="left"/>
      <w:pPr>
        <w:ind w:left="3600" w:hanging="360"/>
      </w:pPr>
      <w:rPr>
        <w:rFonts w:ascii="Courier New" w:hAnsi="Courier New" w:hint="default"/>
      </w:rPr>
    </w:lvl>
    <w:lvl w:ilvl="5" w:tplc="20E07426">
      <w:start w:val="1"/>
      <w:numFmt w:val="bullet"/>
      <w:lvlText w:val=""/>
      <w:lvlJc w:val="left"/>
      <w:pPr>
        <w:ind w:left="4320" w:hanging="360"/>
      </w:pPr>
      <w:rPr>
        <w:rFonts w:ascii="Wingdings" w:hAnsi="Wingdings" w:hint="default"/>
      </w:rPr>
    </w:lvl>
    <w:lvl w:ilvl="6" w:tplc="356CD578">
      <w:start w:val="1"/>
      <w:numFmt w:val="bullet"/>
      <w:lvlText w:val=""/>
      <w:lvlJc w:val="left"/>
      <w:pPr>
        <w:ind w:left="5040" w:hanging="360"/>
      </w:pPr>
      <w:rPr>
        <w:rFonts w:ascii="Symbol" w:hAnsi="Symbol" w:hint="default"/>
      </w:rPr>
    </w:lvl>
    <w:lvl w:ilvl="7" w:tplc="180E4EC4">
      <w:start w:val="1"/>
      <w:numFmt w:val="bullet"/>
      <w:lvlText w:val="o"/>
      <w:lvlJc w:val="left"/>
      <w:pPr>
        <w:ind w:left="5760" w:hanging="360"/>
      </w:pPr>
      <w:rPr>
        <w:rFonts w:ascii="Courier New" w:hAnsi="Courier New" w:hint="default"/>
      </w:rPr>
    </w:lvl>
    <w:lvl w:ilvl="8" w:tplc="4292640A">
      <w:start w:val="1"/>
      <w:numFmt w:val="bullet"/>
      <w:lvlText w:val=""/>
      <w:lvlJc w:val="left"/>
      <w:pPr>
        <w:ind w:left="6480" w:hanging="360"/>
      </w:pPr>
      <w:rPr>
        <w:rFonts w:ascii="Wingdings" w:hAnsi="Wingdings" w:hint="default"/>
      </w:rPr>
    </w:lvl>
  </w:abstractNum>
  <w:abstractNum w:abstractNumId="6" w15:restartNumberingAfterBreak="0">
    <w:nsid w:val="1EAB2FFB"/>
    <w:multiLevelType w:val="hybridMultilevel"/>
    <w:tmpl w:val="D4D6C58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7" w15:restartNumberingAfterBreak="0">
    <w:nsid w:val="1FCA41EB"/>
    <w:multiLevelType w:val="multilevel"/>
    <w:tmpl w:val="335C9D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9166E0E"/>
    <w:multiLevelType w:val="multilevel"/>
    <w:tmpl w:val="C49AEE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240780A"/>
    <w:multiLevelType w:val="multilevel"/>
    <w:tmpl w:val="C674D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E18F231"/>
    <w:multiLevelType w:val="hybridMultilevel"/>
    <w:tmpl w:val="FC747728"/>
    <w:lvl w:ilvl="0" w:tplc="D52EC5E6">
      <w:start w:val="1"/>
      <w:numFmt w:val="bullet"/>
      <w:lvlText w:val=""/>
      <w:lvlJc w:val="left"/>
      <w:pPr>
        <w:ind w:left="720" w:hanging="360"/>
      </w:pPr>
      <w:rPr>
        <w:rFonts w:ascii="Symbol" w:hAnsi="Symbol" w:hint="default"/>
      </w:rPr>
    </w:lvl>
    <w:lvl w:ilvl="1" w:tplc="883ABFE0">
      <w:start w:val="1"/>
      <w:numFmt w:val="bullet"/>
      <w:lvlText w:val="o"/>
      <w:lvlJc w:val="left"/>
      <w:pPr>
        <w:ind w:left="1440" w:hanging="360"/>
      </w:pPr>
      <w:rPr>
        <w:rFonts w:ascii="Courier New" w:hAnsi="Courier New" w:hint="default"/>
      </w:rPr>
    </w:lvl>
    <w:lvl w:ilvl="2" w:tplc="A77CE6B4">
      <w:start w:val="1"/>
      <w:numFmt w:val="bullet"/>
      <w:lvlText w:val=""/>
      <w:lvlJc w:val="left"/>
      <w:pPr>
        <w:ind w:left="2160" w:hanging="360"/>
      </w:pPr>
      <w:rPr>
        <w:rFonts w:ascii="Wingdings" w:hAnsi="Wingdings" w:hint="default"/>
      </w:rPr>
    </w:lvl>
    <w:lvl w:ilvl="3" w:tplc="2B2ED51A">
      <w:start w:val="1"/>
      <w:numFmt w:val="bullet"/>
      <w:lvlText w:val=""/>
      <w:lvlJc w:val="left"/>
      <w:pPr>
        <w:ind w:left="2880" w:hanging="360"/>
      </w:pPr>
      <w:rPr>
        <w:rFonts w:ascii="Symbol" w:hAnsi="Symbol" w:hint="default"/>
      </w:rPr>
    </w:lvl>
    <w:lvl w:ilvl="4" w:tplc="04B6351E">
      <w:start w:val="1"/>
      <w:numFmt w:val="bullet"/>
      <w:lvlText w:val="o"/>
      <w:lvlJc w:val="left"/>
      <w:pPr>
        <w:ind w:left="3600" w:hanging="360"/>
      </w:pPr>
      <w:rPr>
        <w:rFonts w:ascii="Courier New" w:hAnsi="Courier New" w:hint="default"/>
      </w:rPr>
    </w:lvl>
    <w:lvl w:ilvl="5" w:tplc="216235E0">
      <w:start w:val="1"/>
      <w:numFmt w:val="bullet"/>
      <w:lvlText w:val=""/>
      <w:lvlJc w:val="left"/>
      <w:pPr>
        <w:ind w:left="4320" w:hanging="360"/>
      </w:pPr>
      <w:rPr>
        <w:rFonts w:ascii="Wingdings" w:hAnsi="Wingdings" w:hint="default"/>
      </w:rPr>
    </w:lvl>
    <w:lvl w:ilvl="6" w:tplc="558C764C">
      <w:start w:val="1"/>
      <w:numFmt w:val="bullet"/>
      <w:lvlText w:val=""/>
      <w:lvlJc w:val="left"/>
      <w:pPr>
        <w:ind w:left="5040" w:hanging="360"/>
      </w:pPr>
      <w:rPr>
        <w:rFonts w:ascii="Symbol" w:hAnsi="Symbol" w:hint="default"/>
      </w:rPr>
    </w:lvl>
    <w:lvl w:ilvl="7" w:tplc="BDAAB566">
      <w:start w:val="1"/>
      <w:numFmt w:val="bullet"/>
      <w:lvlText w:val="o"/>
      <w:lvlJc w:val="left"/>
      <w:pPr>
        <w:ind w:left="5760" w:hanging="360"/>
      </w:pPr>
      <w:rPr>
        <w:rFonts w:ascii="Courier New" w:hAnsi="Courier New" w:hint="default"/>
      </w:rPr>
    </w:lvl>
    <w:lvl w:ilvl="8" w:tplc="9DAC4FF8">
      <w:start w:val="1"/>
      <w:numFmt w:val="bullet"/>
      <w:lvlText w:val=""/>
      <w:lvlJc w:val="left"/>
      <w:pPr>
        <w:ind w:left="6480" w:hanging="360"/>
      </w:pPr>
      <w:rPr>
        <w:rFonts w:ascii="Wingdings" w:hAnsi="Wingdings" w:hint="default"/>
      </w:rPr>
    </w:lvl>
  </w:abstractNum>
  <w:abstractNum w:abstractNumId="11" w15:restartNumberingAfterBreak="0">
    <w:nsid w:val="4DBBEA50"/>
    <w:multiLevelType w:val="hybridMultilevel"/>
    <w:tmpl w:val="07267726"/>
    <w:lvl w:ilvl="0" w:tplc="7DB02D78">
      <w:start w:val="1"/>
      <w:numFmt w:val="bullet"/>
      <w:lvlText w:val=""/>
      <w:lvlJc w:val="left"/>
      <w:pPr>
        <w:ind w:left="720" w:hanging="360"/>
      </w:pPr>
      <w:rPr>
        <w:rFonts w:ascii="Symbol" w:hAnsi="Symbol" w:hint="default"/>
      </w:rPr>
    </w:lvl>
    <w:lvl w:ilvl="1" w:tplc="A7AC10C0">
      <w:start w:val="1"/>
      <w:numFmt w:val="bullet"/>
      <w:lvlText w:val="o"/>
      <w:lvlJc w:val="left"/>
      <w:pPr>
        <w:ind w:left="1440" w:hanging="360"/>
      </w:pPr>
      <w:rPr>
        <w:rFonts w:ascii="Courier New" w:hAnsi="Courier New" w:hint="default"/>
      </w:rPr>
    </w:lvl>
    <w:lvl w:ilvl="2" w:tplc="D7C66DEE">
      <w:start w:val="1"/>
      <w:numFmt w:val="bullet"/>
      <w:lvlText w:val=""/>
      <w:lvlJc w:val="left"/>
      <w:pPr>
        <w:ind w:left="2160" w:hanging="360"/>
      </w:pPr>
      <w:rPr>
        <w:rFonts w:ascii="Wingdings" w:hAnsi="Wingdings" w:hint="default"/>
      </w:rPr>
    </w:lvl>
    <w:lvl w:ilvl="3" w:tplc="A600BE08">
      <w:start w:val="1"/>
      <w:numFmt w:val="bullet"/>
      <w:lvlText w:val=""/>
      <w:lvlJc w:val="left"/>
      <w:pPr>
        <w:ind w:left="2880" w:hanging="360"/>
      </w:pPr>
      <w:rPr>
        <w:rFonts w:ascii="Symbol" w:hAnsi="Symbol" w:hint="default"/>
      </w:rPr>
    </w:lvl>
    <w:lvl w:ilvl="4" w:tplc="B01499E0">
      <w:start w:val="1"/>
      <w:numFmt w:val="bullet"/>
      <w:lvlText w:val="o"/>
      <w:lvlJc w:val="left"/>
      <w:pPr>
        <w:ind w:left="3600" w:hanging="360"/>
      </w:pPr>
      <w:rPr>
        <w:rFonts w:ascii="Courier New" w:hAnsi="Courier New" w:hint="default"/>
      </w:rPr>
    </w:lvl>
    <w:lvl w:ilvl="5" w:tplc="A3941728">
      <w:start w:val="1"/>
      <w:numFmt w:val="bullet"/>
      <w:lvlText w:val=""/>
      <w:lvlJc w:val="left"/>
      <w:pPr>
        <w:ind w:left="4320" w:hanging="360"/>
      </w:pPr>
      <w:rPr>
        <w:rFonts w:ascii="Wingdings" w:hAnsi="Wingdings" w:hint="default"/>
      </w:rPr>
    </w:lvl>
    <w:lvl w:ilvl="6" w:tplc="DEEA411A">
      <w:start w:val="1"/>
      <w:numFmt w:val="bullet"/>
      <w:lvlText w:val=""/>
      <w:lvlJc w:val="left"/>
      <w:pPr>
        <w:ind w:left="5040" w:hanging="360"/>
      </w:pPr>
      <w:rPr>
        <w:rFonts w:ascii="Symbol" w:hAnsi="Symbol" w:hint="default"/>
      </w:rPr>
    </w:lvl>
    <w:lvl w:ilvl="7" w:tplc="E47E516A">
      <w:start w:val="1"/>
      <w:numFmt w:val="bullet"/>
      <w:lvlText w:val="o"/>
      <w:lvlJc w:val="left"/>
      <w:pPr>
        <w:ind w:left="5760" w:hanging="360"/>
      </w:pPr>
      <w:rPr>
        <w:rFonts w:ascii="Courier New" w:hAnsi="Courier New" w:hint="default"/>
      </w:rPr>
    </w:lvl>
    <w:lvl w:ilvl="8" w:tplc="B404A182">
      <w:start w:val="1"/>
      <w:numFmt w:val="bullet"/>
      <w:lvlText w:val=""/>
      <w:lvlJc w:val="left"/>
      <w:pPr>
        <w:ind w:left="6480" w:hanging="360"/>
      </w:pPr>
      <w:rPr>
        <w:rFonts w:ascii="Wingdings" w:hAnsi="Wingdings" w:hint="default"/>
      </w:rPr>
    </w:lvl>
  </w:abstractNum>
  <w:abstractNum w:abstractNumId="12" w15:restartNumberingAfterBreak="0">
    <w:nsid w:val="5D584463"/>
    <w:multiLevelType w:val="multilevel"/>
    <w:tmpl w:val="B400F6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80D4B43"/>
    <w:multiLevelType w:val="hybridMultilevel"/>
    <w:tmpl w:val="6B122844"/>
    <w:lvl w:ilvl="0" w:tplc="250C9C50">
      <w:start w:val="1"/>
      <w:numFmt w:val="bullet"/>
      <w:lvlText w:val=""/>
      <w:lvlJc w:val="left"/>
      <w:pPr>
        <w:ind w:left="720" w:hanging="360"/>
      </w:pPr>
      <w:rPr>
        <w:rFonts w:ascii="Symbol" w:hAnsi="Symbol" w:hint="default"/>
      </w:rPr>
    </w:lvl>
    <w:lvl w:ilvl="1" w:tplc="2A9AC0B2">
      <w:start w:val="1"/>
      <w:numFmt w:val="bullet"/>
      <w:lvlText w:val="o"/>
      <w:lvlJc w:val="left"/>
      <w:pPr>
        <w:ind w:left="1440" w:hanging="360"/>
      </w:pPr>
      <w:rPr>
        <w:rFonts w:ascii="Courier New" w:hAnsi="Courier New" w:hint="default"/>
      </w:rPr>
    </w:lvl>
    <w:lvl w:ilvl="2" w:tplc="E368B04A">
      <w:start w:val="1"/>
      <w:numFmt w:val="bullet"/>
      <w:lvlText w:val=""/>
      <w:lvlJc w:val="left"/>
      <w:pPr>
        <w:ind w:left="2160" w:hanging="360"/>
      </w:pPr>
      <w:rPr>
        <w:rFonts w:ascii="Wingdings" w:hAnsi="Wingdings" w:hint="default"/>
      </w:rPr>
    </w:lvl>
    <w:lvl w:ilvl="3" w:tplc="BAE6AE4A">
      <w:start w:val="1"/>
      <w:numFmt w:val="bullet"/>
      <w:lvlText w:val=""/>
      <w:lvlJc w:val="left"/>
      <w:pPr>
        <w:ind w:left="2880" w:hanging="360"/>
      </w:pPr>
      <w:rPr>
        <w:rFonts w:ascii="Symbol" w:hAnsi="Symbol" w:hint="default"/>
      </w:rPr>
    </w:lvl>
    <w:lvl w:ilvl="4" w:tplc="E3746EFC">
      <w:start w:val="1"/>
      <w:numFmt w:val="bullet"/>
      <w:lvlText w:val="o"/>
      <w:lvlJc w:val="left"/>
      <w:pPr>
        <w:ind w:left="3600" w:hanging="360"/>
      </w:pPr>
      <w:rPr>
        <w:rFonts w:ascii="Courier New" w:hAnsi="Courier New" w:hint="default"/>
      </w:rPr>
    </w:lvl>
    <w:lvl w:ilvl="5" w:tplc="1F2085B8">
      <w:start w:val="1"/>
      <w:numFmt w:val="bullet"/>
      <w:lvlText w:val=""/>
      <w:lvlJc w:val="left"/>
      <w:pPr>
        <w:ind w:left="4320" w:hanging="360"/>
      </w:pPr>
      <w:rPr>
        <w:rFonts w:ascii="Wingdings" w:hAnsi="Wingdings" w:hint="default"/>
      </w:rPr>
    </w:lvl>
    <w:lvl w:ilvl="6" w:tplc="559238B2">
      <w:start w:val="1"/>
      <w:numFmt w:val="bullet"/>
      <w:lvlText w:val=""/>
      <w:lvlJc w:val="left"/>
      <w:pPr>
        <w:ind w:left="5040" w:hanging="360"/>
      </w:pPr>
      <w:rPr>
        <w:rFonts w:ascii="Symbol" w:hAnsi="Symbol" w:hint="default"/>
      </w:rPr>
    </w:lvl>
    <w:lvl w:ilvl="7" w:tplc="69E6FB2C">
      <w:start w:val="1"/>
      <w:numFmt w:val="bullet"/>
      <w:lvlText w:val="o"/>
      <w:lvlJc w:val="left"/>
      <w:pPr>
        <w:ind w:left="5760" w:hanging="360"/>
      </w:pPr>
      <w:rPr>
        <w:rFonts w:ascii="Courier New" w:hAnsi="Courier New" w:hint="default"/>
      </w:rPr>
    </w:lvl>
    <w:lvl w:ilvl="8" w:tplc="84FE940A">
      <w:start w:val="1"/>
      <w:numFmt w:val="bullet"/>
      <w:lvlText w:val=""/>
      <w:lvlJc w:val="left"/>
      <w:pPr>
        <w:ind w:left="6480" w:hanging="360"/>
      </w:pPr>
      <w:rPr>
        <w:rFonts w:ascii="Wingdings" w:hAnsi="Wingdings" w:hint="default"/>
      </w:rPr>
    </w:lvl>
  </w:abstractNum>
  <w:abstractNum w:abstractNumId="14" w15:restartNumberingAfterBreak="0">
    <w:nsid w:val="69CA8CA5"/>
    <w:multiLevelType w:val="hybridMultilevel"/>
    <w:tmpl w:val="C8F27F68"/>
    <w:lvl w:ilvl="0" w:tplc="3CD4FBC4">
      <w:start w:val="1"/>
      <w:numFmt w:val="bullet"/>
      <w:lvlText w:val=""/>
      <w:lvlJc w:val="left"/>
      <w:pPr>
        <w:ind w:left="720" w:hanging="360"/>
      </w:pPr>
      <w:rPr>
        <w:rFonts w:ascii="Symbol" w:hAnsi="Symbol" w:hint="default"/>
      </w:rPr>
    </w:lvl>
    <w:lvl w:ilvl="1" w:tplc="44AA8014">
      <w:start w:val="1"/>
      <w:numFmt w:val="bullet"/>
      <w:lvlText w:val="o"/>
      <w:lvlJc w:val="left"/>
      <w:pPr>
        <w:ind w:left="1440" w:hanging="360"/>
      </w:pPr>
      <w:rPr>
        <w:rFonts w:ascii="Courier New" w:hAnsi="Courier New" w:hint="default"/>
      </w:rPr>
    </w:lvl>
    <w:lvl w:ilvl="2" w:tplc="0BB2EB68">
      <w:start w:val="1"/>
      <w:numFmt w:val="bullet"/>
      <w:lvlText w:val=""/>
      <w:lvlJc w:val="left"/>
      <w:pPr>
        <w:ind w:left="2160" w:hanging="360"/>
      </w:pPr>
      <w:rPr>
        <w:rFonts w:ascii="Wingdings" w:hAnsi="Wingdings" w:hint="default"/>
      </w:rPr>
    </w:lvl>
    <w:lvl w:ilvl="3" w:tplc="9FB0D450">
      <w:start w:val="1"/>
      <w:numFmt w:val="bullet"/>
      <w:lvlText w:val=""/>
      <w:lvlJc w:val="left"/>
      <w:pPr>
        <w:ind w:left="2880" w:hanging="360"/>
      </w:pPr>
      <w:rPr>
        <w:rFonts w:ascii="Symbol" w:hAnsi="Symbol" w:hint="default"/>
      </w:rPr>
    </w:lvl>
    <w:lvl w:ilvl="4" w:tplc="B29EF57C">
      <w:start w:val="1"/>
      <w:numFmt w:val="bullet"/>
      <w:lvlText w:val="o"/>
      <w:lvlJc w:val="left"/>
      <w:pPr>
        <w:ind w:left="3600" w:hanging="360"/>
      </w:pPr>
      <w:rPr>
        <w:rFonts w:ascii="Courier New" w:hAnsi="Courier New" w:hint="default"/>
      </w:rPr>
    </w:lvl>
    <w:lvl w:ilvl="5" w:tplc="50261644">
      <w:start w:val="1"/>
      <w:numFmt w:val="bullet"/>
      <w:lvlText w:val=""/>
      <w:lvlJc w:val="left"/>
      <w:pPr>
        <w:ind w:left="4320" w:hanging="360"/>
      </w:pPr>
      <w:rPr>
        <w:rFonts w:ascii="Wingdings" w:hAnsi="Wingdings" w:hint="default"/>
      </w:rPr>
    </w:lvl>
    <w:lvl w:ilvl="6" w:tplc="A8EC0460">
      <w:start w:val="1"/>
      <w:numFmt w:val="bullet"/>
      <w:lvlText w:val=""/>
      <w:lvlJc w:val="left"/>
      <w:pPr>
        <w:ind w:left="5040" w:hanging="360"/>
      </w:pPr>
      <w:rPr>
        <w:rFonts w:ascii="Symbol" w:hAnsi="Symbol" w:hint="default"/>
      </w:rPr>
    </w:lvl>
    <w:lvl w:ilvl="7" w:tplc="2E329628">
      <w:start w:val="1"/>
      <w:numFmt w:val="bullet"/>
      <w:lvlText w:val="o"/>
      <w:lvlJc w:val="left"/>
      <w:pPr>
        <w:ind w:left="5760" w:hanging="360"/>
      </w:pPr>
      <w:rPr>
        <w:rFonts w:ascii="Courier New" w:hAnsi="Courier New" w:hint="default"/>
      </w:rPr>
    </w:lvl>
    <w:lvl w:ilvl="8" w:tplc="2AF423EE">
      <w:start w:val="1"/>
      <w:numFmt w:val="bullet"/>
      <w:lvlText w:val=""/>
      <w:lvlJc w:val="left"/>
      <w:pPr>
        <w:ind w:left="6480" w:hanging="360"/>
      </w:pPr>
      <w:rPr>
        <w:rFonts w:ascii="Wingdings" w:hAnsi="Wingdings" w:hint="default"/>
      </w:rPr>
    </w:lvl>
  </w:abstractNum>
  <w:abstractNum w:abstractNumId="15" w15:restartNumberingAfterBreak="0">
    <w:nsid w:val="6AEE0159"/>
    <w:multiLevelType w:val="hybridMultilevel"/>
    <w:tmpl w:val="9EC6B9A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6" w15:restartNumberingAfterBreak="0">
    <w:nsid w:val="6F066D27"/>
    <w:multiLevelType w:val="hybridMultilevel"/>
    <w:tmpl w:val="2778AD8E"/>
    <w:lvl w:ilvl="0" w:tplc="96BAF33A">
      <w:start w:val="1"/>
      <w:numFmt w:val="bullet"/>
      <w:lvlText w:val=""/>
      <w:lvlJc w:val="left"/>
      <w:pPr>
        <w:ind w:left="720" w:hanging="360"/>
      </w:pPr>
      <w:rPr>
        <w:rFonts w:ascii="Symbol" w:hAnsi="Symbol" w:hint="default"/>
      </w:rPr>
    </w:lvl>
    <w:lvl w:ilvl="1" w:tplc="B2DC198E">
      <w:start w:val="1"/>
      <w:numFmt w:val="bullet"/>
      <w:lvlText w:val="o"/>
      <w:lvlJc w:val="left"/>
      <w:pPr>
        <w:ind w:left="1440" w:hanging="360"/>
      </w:pPr>
      <w:rPr>
        <w:rFonts w:ascii="Courier New" w:hAnsi="Courier New" w:hint="default"/>
      </w:rPr>
    </w:lvl>
    <w:lvl w:ilvl="2" w:tplc="D2B4C80C">
      <w:start w:val="1"/>
      <w:numFmt w:val="bullet"/>
      <w:lvlText w:val=""/>
      <w:lvlJc w:val="left"/>
      <w:pPr>
        <w:ind w:left="2160" w:hanging="360"/>
      </w:pPr>
      <w:rPr>
        <w:rFonts w:ascii="Wingdings" w:hAnsi="Wingdings" w:hint="default"/>
      </w:rPr>
    </w:lvl>
    <w:lvl w:ilvl="3" w:tplc="03D6A934">
      <w:start w:val="1"/>
      <w:numFmt w:val="bullet"/>
      <w:lvlText w:val=""/>
      <w:lvlJc w:val="left"/>
      <w:pPr>
        <w:ind w:left="2880" w:hanging="360"/>
      </w:pPr>
      <w:rPr>
        <w:rFonts w:ascii="Symbol" w:hAnsi="Symbol" w:hint="default"/>
      </w:rPr>
    </w:lvl>
    <w:lvl w:ilvl="4" w:tplc="D396ADD2">
      <w:start w:val="1"/>
      <w:numFmt w:val="bullet"/>
      <w:lvlText w:val="o"/>
      <w:lvlJc w:val="left"/>
      <w:pPr>
        <w:ind w:left="3600" w:hanging="360"/>
      </w:pPr>
      <w:rPr>
        <w:rFonts w:ascii="Courier New" w:hAnsi="Courier New" w:hint="default"/>
      </w:rPr>
    </w:lvl>
    <w:lvl w:ilvl="5" w:tplc="DDBE56DE">
      <w:start w:val="1"/>
      <w:numFmt w:val="bullet"/>
      <w:lvlText w:val=""/>
      <w:lvlJc w:val="left"/>
      <w:pPr>
        <w:ind w:left="4320" w:hanging="360"/>
      </w:pPr>
      <w:rPr>
        <w:rFonts w:ascii="Wingdings" w:hAnsi="Wingdings" w:hint="default"/>
      </w:rPr>
    </w:lvl>
    <w:lvl w:ilvl="6" w:tplc="E3585A80">
      <w:start w:val="1"/>
      <w:numFmt w:val="bullet"/>
      <w:lvlText w:val=""/>
      <w:lvlJc w:val="left"/>
      <w:pPr>
        <w:ind w:left="5040" w:hanging="360"/>
      </w:pPr>
      <w:rPr>
        <w:rFonts w:ascii="Symbol" w:hAnsi="Symbol" w:hint="default"/>
      </w:rPr>
    </w:lvl>
    <w:lvl w:ilvl="7" w:tplc="4998E12C">
      <w:start w:val="1"/>
      <w:numFmt w:val="bullet"/>
      <w:lvlText w:val="o"/>
      <w:lvlJc w:val="left"/>
      <w:pPr>
        <w:ind w:left="5760" w:hanging="360"/>
      </w:pPr>
      <w:rPr>
        <w:rFonts w:ascii="Courier New" w:hAnsi="Courier New" w:hint="default"/>
      </w:rPr>
    </w:lvl>
    <w:lvl w:ilvl="8" w:tplc="F712F050">
      <w:start w:val="1"/>
      <w:numFmt w:val="bullet"/>
      <w:lvlText w:val=""/>
      <w:lvlJc w:val="left"/>
      <w:pPr>
        <w:ind w:left="6480" w:hanging="360"/>
      </w:pPr>
      <w:rPr>
        <w:rFonts w:ascii="Wingdings" w:hAnsi="Wingdings" w:hint="default"/>
      </w:rPr>
    </w:lvl>
  </w:abstractNum>
  <w:abstractNum w:abstractNumId="17" w15:restartNumberingAfterBreak="0">
    <w:nsid w:val="6FDB796C"/>
    <w:multiLevelType w:val="multilevel"/>
    <w:tmpl w:val="CC2AE1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03609F2"/>
    <w:multiLevelType w:val="multilevel"/>
    <w:tmpl w:val="670EE2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31365536">
    <w:abstractNumId w:val="3"/>
  </w:num>
  <w:num w:numId="2" w16cid:durableId="1167286672">
    <w:abstractNumId w:val="13"/>
  </w:num>
  <w:num w:numId="3" w16cid:durableId="1204247230">
    <w:abstractNumId w:val="12"/>
  </w:num>
  <w:num w:numId="4" w16cid:durableId="1410080222">
    <w:abstractNumId w:val="14"/>
  </w:num>
  <w:num w:numId="5" w16cid:durableId="1596012150">
    <w:abstractNumId w:val="0"/>
  </w:num>
  <w:num w:numId="6" w16cid:durableId="174660123">
    <w:abstractNumId w:val="18"/>
  </w:num>
  <w:num w:numId="7" w16cid:durableId="1893925539">
    <w:abstractNumId w:val="9"/>
  </w:num>
  <w:num w:numId="8" w16cid:durableId="1915158771">
    <w:abstractNumId w:val="7"/>
  </w:num>
  <w:num w:numId="9" w16cid:durableId="1975914540">
    <w:abstractNumId w:val="5"/>
  </w:num>
  <w:num w:numId="10" w16cid:durableId="2074768060">
    <w:abstractNumId w:val="16"/>
  </w:num>
  <w:num w:numId="11" w16cid:durableId="2087677868">
    <w:abstractNumId w:val="15"/>
  </w:num>
  <w:num w:numId="12" w16cid:durableId="2130316539">
    <w:abstractNumId w:val="6"/>
  </w:num>
  <w:num w:numId="13" w16cid:durableId="325791945">
    <w:abstractNumId w:val="10"/>
  </w:num>
  <w:num w:numId="14" w16cid:durableId="367293443">
    <w:abstractNumId w:val="1"/>
  </w:num>
  <w:num w:numId="15" w16cid:durableId="689260123">
    <w:abstractNumId w:val="4"/>
  </w:num>
  <w:num w:numId="16" w16cid:durableId="783423425">
    <w:abstractNumId w:val="11"/>
  </w:num>
  <w:num w:numId="17" w16cid:durableId="821846411">
    <w:abstractNumId w:val="8"/>
  </w:num>
  <w:num w:numId="18" w16cid:durableId="842626925">
    <w:abstractNumId w:val="2"/>
  </w:num>
  <w:num w:numId="19" w16cid:durableId="98536036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26ED830"/>
    <w:rsid w:val="000A67E8"/>
    <w:rsid w:val="00115C05"/>
    <w:rsid w:val="001258F9"/>
    <w:rsid w:val="0016403E"/>
    <w:rsid w:val="001B1B6B"/>
    <w:rsid w:val="00294C8F"/>
    <w:rsid w:val="002A4517"/>
    <w:rsid w:val="002C68BD"/>
    <w:rsid w:val="002D74CC"/>
    <w:rsid w:val="004355B7"/>
    <w:rsid w:val="004D5748"/>
    <w:rsid w:val="005308C1"/>
    <w:rsid w:val="00587514"/>
    <w:rsid w:val="00592F99"/>
    <w:rsid w:val="007307EC"/>
    <w:rsid w:val="0076554E"/>
    <w:rsid w:val="00847A2E"/>
    <w:rsid w:val="008F273A"/>
    <w:rsid w:val="009D320F"/>
    <w:rsid w:val="00A31890"/>
    <w:rsid w:val="00A66338"/>
    <w:rsid w:val="00A71B00"/>
    <w:rsid w:val="00AC15A6"/>
    <w:rsid w:val="00AF0178"/>
    <w:rsid w:val="00B13742"/>
    <w:rsid w:val="00B85DF6"/>
    <w:rsid w:val="00BF32F9"/>
    <w:rsid w:val="00C54C3D"/>
    <w:rsid w:val="00D06113"/>
    <w:rsid w:val="00D11B63"/>
    <w:rsid w:val="00DD1A2A"/>
    <w:rsid w:val="00E01676"/>
    <w:rsid w:val="00E072E6"/>
    <w:rsid w:val="00FD22D8"/>
    <w:rsid w:val="09ABF185"/>
    <w:rsid w:val="3BB9D268"/>
    <w:rsid w:val="3CA06A21"/>
    <w:rsid w:val="426ED83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1D631A8A"/>
  <w15:chartTrackingRefBased/>
  <w15:docId w15:val="{DBA92FB5-39AC-4083-B1EE-5DF6DF2954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nb-NO"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uiPriority w:val="9"/>
    <w:unhideWhenUsed/>
    <w:qFormat/>
    <w:rsid w:val="3BB9D26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3BB9D26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uiPriority w:val="9"/>
    <w:unhideWhenUsed/>
    <w:qFormat/>
    <w:rsid w:val="3BB9D268"/>
    <w:pPr>
      <w:keepNext/>
      <w:keepLines/>
      <w:spacing w:before="80" w:after="40"/>
      <w:outlineLvl w:val="3"/>
    </w:pPr>
    <w:rPr>
      <w:rFonts w:eastAsiaTheme="majorEastAsia" w:cstheme="majorBidi"/>
      <w:i/>
      <w:iCs/>
      <w:color w:val="0F4761" w:themeColor="accent1" w:themeShade="BF"/>
    </w:rPr>
  </w:style>
  <w:style w:type="paragraph" w:styleId="Heading6">
    <w:name w:val="heading 6"/>
    <w:basedOn w:val="Normal"/>
    <w:next w:val="Normal"/>
    <w:uiPriority w:val="9"/>
    <w:unhideWhenUsed/>
    <w:qFormat/>
    <w:rsid w:val="3BB9D268"/>
    <w:pPr>
      <w:keepNext/>
      <w:keepLines/>
      <w:spacing w:before="40" w:after="0"/>
      <w:outlineLvl w:val="5"/>
    </w:pPr>
    <w:rPr>
      <w:rFonts w:eastAsiaTheme="majorEastAsia" w:cstheme="majorBidi"/>
      <w:i/>
      <w:iCs/>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3BB9D268"/>
    <w:pPr>
      <w:ind w:left="720"/>
      <w:contextualSpacing/>
    </w:pPr>
  </w:style>
  <w:style w:type="paragraph" w:styleId="Header">
    <w:name w:val="header"/>
    <w:basedOn w:val="Normal"/>
    <w:link w:val="HeaderChar"/>
    <w:uiPriority w:val="99"/>
    <w:unhideWhenUsed/>
    <w:rsid w:val="00B85DF6"/>
    <w:pPr>
      <w:tabs>
        <w:tab w:val="center" w:pos="4536"/>
        <w:tab w:val="right" w:pos="9072"/>
      </w:tabs>
      <w:spacing w:after="0" w:line="240" w:lineRule="auto"/>
    </w:pPr>
  </w:style>
  <w:style w:type="character" w:customStyle="1" w:styleId="HeaderChar">
    <w:name w:val="Header Char"/>
    <w:basedOn w:val="DefaultParagraphFont"/>
    <w:link w:val="Header"/>
    <w:uiPriority w:val="99"/>
    <w:rsid w:val="00B85DF6"/>
  </w:style>
  <w:style w:type="paragraph" w:styleId="Footer">
    <w:name w:val="footer"/>
    <w:basedOn w:val="Normal"/>
    <w:link w:val="FooterChar"/>
    <w:uiPriority w:val="99"/>
    <w:unhideWhenUsed/>
    <w:rsid w:val="00B85DF6"/>
    <w:pPr>
      <w:tabs>
        <w:tab w:val="center" w:pos="4536"/>
        <w:tab w:val="right" w:pos="9072"/>
      </w:tabs>
      <w:spacing w:after="0" w:line="240" w:lineRule="auto"/>
    </w:pPr>
  </w:style>
  <w:style w:type="character" w:customStyle="1" w:styleId="FooterChar">
    <w:name w:val="Footer Char"/>
    <w:basedOn w:val="DefaultParagraphFont"/>
    <w:link w:val="Footer"/>
    <w:uiPriority w:val="99"/>
    <w:rsid w:val="00B85DF6"/>
  </w:style>
  <w:style w:type="character" w:customStyle="1" w:styleId="Heading3Char">
    <w:name w:val="Heading 3 Char"/>
    <w:basedOn w:val="DefaultParagraphFont"/>
    <w:link w:val="Heading3"/>
    <w:uiPriority w:val="9"/>
    <w:rsid w:val="007307EC"/>
    <w:rPr>
      <w:rFonts w:eastAsiaTheme="majorEastAsia" w:cstheme="majorBidi"/>
      <w:color w:val="0F476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17CE09B38C50C349B8C91BE5BFC973FE" ma:contentTypeVersion="22" ma:contentTypeDescription="Opprett et nytt dokument." ma:contentTypeScope="" ma:versionID="87a2d3f35fd07e1bbb75f94174abd97b">
  <xsd:schema xmlns:xsd="http://www.w3.org/2001/XMLSchema" xmlns:xs="http://www.w3.org/2001/XMLSchema" xmlns:p="http://schemas.microsoft.com/office/2006/metadata/properties" xmlns:ns1="http://schemas.microsoft.com/sharepoint/v3" xmlns:ns2="193d4528-c04d-481a-993b-43bb612d80c0" xmlns:ns3="0b2b5c60-9ca6-4a1c-ae82-ea908b8c8382" targetNamespace="http://schemas.microsoft.com/office/2006/metadata/properties" ma:root="true" ma:fieldsID="f98f83e0c40ed85d1461676eb915ba03" ns1:_="" ns2:_="" ns3:_="">
    <xsd:import namespace="http://schemas.microsoft.com/sharepoint/v3"/>
    <xsd:import namespace="193d4528-c04d-481a-993b-43bb612d80c0"/>
    <xsd:import namespace="0b2b5c60-9ca6-4a1c-ae82-ea908b8c838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3:SharedWithUsers" minOccurs="0"/>
                <xsd:element ref="ns3:SharedWithDetails" minOccurs="0"/>
                <xsd:element ref="ns2:lcf76f155ced4ddcb4097134ff3c332f" minOccurs="0"/>
                <xsd:element ref="ns3:TaxCatchAll" minOccurs="0"/>
                <xsd:element ref="ns2:MediaServiceOCR" minOccurs="0"/>
                <xsd:element ref="ns2:InnholdWebinar" minOccurs="0"/>
                <xsd:element ref="ns2:MediaServiceBillingMetadata" minOccurs="0"/>
                <xsd:element ref="ns1:_ip_UnifiedCompliancePolicyProperties" minOccurs="0"/>
                <xsd:element ref="ns1:_ip_UnifiedCompliancePolicyUIAction" minOccurs="0"/>
                <xsd:element ref="ns2:Hvor_x0020_tidlig_x0020_passer_x0020_det_x0020_at_x0020_vi_x0020_starter_x0020_p_x00e5__x0020_onsdag_x003f_" minOccurs="0"/>
                <xsd:element ref="ns2:Hvor_x0020_lenge_x0020_kan_x0020_vi_x0020_holde_x0020_p_x00e5__x0020_fredag_x0020_28_x003f_" minOccurs="0"/>
                <xsd:element ref="ns2:Mat_x002d_preferanser" minOccurs="0"/>
                <xsd:element ref="ns2:Skal_x0020_vi_x0020_g_x00e5__x0020_ut_x0020_og_x0020_spise_x0020_sammen_x0020_en_x0020_av_x0020_dagene_x0020_etter_x0020_arbeids_x00f8_kta_x003f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Egenskaper for samordnet samsvarspolicy" ma:hidden="true" ma:internalName="_ip_UnifiedCompliancePolicyProperties">
      <xsd:simpleType>
        <xsd:restriction base="dms:Note"/>
      </xsd:simpleType>
    </xsd:element>
    <xsd:element name="_ip_UnifiedCompliancePolicyUIAction" ma:index="25" nillable="true" ma:displayName="UI-handling for samordnet samsvarspolicy"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93d4528-c04d-481a-993b-43bb612d80c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Bildemerkelapper" ma:readOnly="false" ma:fieldId="{5cf76f15-5ced-4ddc-b409-7134ff3c332f}" ma:taxonomyMulti="true" ma:sspId="a5af897e-8ee3-44e6-a379-8efb93aa5b2e"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InnholdWebinar" ma:index="22" nillable="true" ma:displayName="Innhold Webinar" ma:format="Dropdown" ma:internalName="InnholdWebinar">
      <xsd:simpleType>
        <xsd:restriction base="dms:Text">
          <xsd:maxLength value="255"/>
        </xsd:restriction>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Hvor_x0020_tidlig_x0020_passer_x0020_det_x0020_at_x0020_vi_x0020_starter_x0020_p_x00e5__x0020_onsdag_x003f_" ma:index="26" nillable="true" ma:displayName="Hvor tidlig passer det at vi starter på onsdag?" ma:format="Dropdown" ma:internalName="Hvor_x0020_tidlig_x0020_passer_x0020_det_x0020_at_x0020_vi_x0020_starter_x0020_p_x00e5__x0020_onsdag_x003f_">
      <xsd:simpleType>
        <xsd:restriction base="dms:Choice">
          <xsd:enumeration value="Jeg overnatter i Oslo, så jeg kan starte kl. 0830"/>
          <xsd:enumeration value="kl. 0900"/>
          <xsd:enumeration value="kl. 0930"/>
          <xsd:enumeration value="Kl. 1000"/>
          <xsd:enumeration value="Kl. 1030"/>
          <xsd:enumeration value="Kl. 1100"/>
        </xsd:restriction>
      </xsd:simpleType>
    </xsd:element>
    <xsd:element name="Hvor_x0020_lenge_x0020_kan_x0020_vi_x0020_holde_x0020_p_x00e5__x0020_fredag_x0020_28_x003f_" ma:index="27" nillable="true" ma:displayName="Hvor lenge kan vi holde på fredag 28?" ma:format="Dropdown" ma:internalName="Hvor_x0020_lenge_x0020_kan_x0020_vi_x0020_holde_x0020_p_x00e5__x0020_fredag_x0020_28_x003f_">
      <xsd:simpleType>
        <xsd:restriction base="dms:Choice">
          <xsd:enumeration value="Kl. 1200"/>
          <xsd:enumeration value="Kl. 1230"/>
          <xsd:enumeration value="Kl. 1300"/>
          <xsd:enumeration value="Kl. 1330"/>
          <xsd:enumeration value="Kl. 1400"/>
          <xsd:enumeration value="Kl. 1430"/>
          <xsd:enumeration value="Jeg skal være i Oslo hele helga, så jeg kan holde på til jeg går videre til nærmeste bar..."/>
        </xsd:restriction>
      </xsd:simpleType>
    </xsd:element>
    <xsd:element name="Mat_x002d_preferanser" ma:index="28" nillable="true" ma:displayName="Mat-preferanser" ma:internalName="Mat_x002d_preferanser">
      <xsd:simpleType>
        <xsd:restriction base="dms:Note">
          <xsd:maxLength value="255"/>
        </xsd:restriction>
      </xsd:simpleType>
    </xsd:element>
    <xsd:element name="Skal_x0020_vi_x0020_g_x00e5__x0020_ut_x0020_og_x0020_spise_x0020_sammen_x0020_en_x0020_av_x0020_dagene_x0020_etter_x0020_arbeids_x00f8_kta_x003f_" ma:index="29" nillable="true" ma:displayName="Skal vi gå ut og spise sammen en av dagene etter arbeidsøkta?" ma:internalName="Skal_x0020_vi_x0020_g_x00e5__x0020_ut_x0020_og_x0020_spise_x0020_sammen_x0020_en_x0020_av_x0020_dagene_x0020_etter_x0020_arbeids_x00f8_kta_x003f_">
      <xsd:simpleType>
        <xsd:restriction base="dms:Choice">
          <xsd:enumeration value="Nei, jeg vil ikke spise sammen med dere andre!"/>
          <xsd:enumeration value="Onsdag 26."/>
          <xsd:enumeration value="Torsdag 27."/>
          <xsd:enumeration value="Begge dagene passer"/>
        </xsd:restriction>
      </xsd:simpleType>
    </xsd:element>
  </xsd:schema>
  <xsd:schema xmlns:xsd="http://www.w3.org/2001/XMLSchema" xmlns:xs="http://www.w3.org/2001/XMLSchema" xmlns:dms="http://schemas.microsoft.com/office/2006/documentManagement/types" xmlns:pc="http://schemas.microsoft.com/office/infopath/2007/PartnerControls" targetNamespace="0b2b5c60-9ca6-4a1c-ae82-ea908b8c8382" elementFormDefault="qualified">
    <xsd:import namespace="http://schemas.microsoft.com/office/2006/documentManagement/types"/>
    <xsd:import namespace="http://schemas.microsoft.com/office/infopath/2007/PartnerControls"/>
    <xsd:element name="SharedWithUsers" ma:index="16"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Delingsdetaljer" ma:internalName="SharedWithDetails" ma:readOnly="true">
      <xsd:simpleType>
        <xsd:restriction base="dms:Note">
          <xsd:maxLength value="255"/>
        </xsd:restriction>
      </xsd:simpleType>
    </xsd:element>
    <xsd:element name="TaxCatchAll" ma:index="20" nillable="true" ma:displayName="Taxonomy Catch All Column" ma:hidden="true" ma:list="{65137fcc-9370-422b-ba2f-c6e0ed7dc532}" ma:internalName="TaxCatchAll" ma:showField="CatchAllData" ma:web="0b2b5c60-9ca6-4a1c-ae82-ea908b8c83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Hvor_x0020_lenge_x0020_kan_x0020_vi_x0020_holde_x0020_p_x00e5__x0020_fredag_x0020_28_x003f_ xmlns="193d4528-c04d-481a-993b-43bb612d80c0" xsi:nil="true"/>
    <Mat_x002d_preferanser xmlns="193d4528-c04d-481a-993b-43bb612d80c0" xsi:nil="true"/>
    <TaxCatchAll xmlns="0b2b5c60-9ca6-4a1c-ae82-ea908b8c8382" xsi:nil="true"/>
    <Hvor_x0020_tidlig_x0020_passer_x0020_det_x0020_at_x0020_vi_x0020_starter_x0020_p_x00e5__x0020_onsdag_x003f_ xmlns="193d4528-c04d-481a-993b-43bb612d80c0" xsi:nil="true"/>
    <lcf76f155ced4ddcb4097134ff3c332f xmlns="193d4528-c04d-481a-993b-43bb612d80c0">
      <Terms xmlns="http://schemas.microsoft.com/office/infopath/2007/PartnerControls"/>
    </lcf76f155ced4ddcb4097134ff3c332f>
    <Skal_x0020_vi_x0020_g_x00e5__x0020_ut_x0020_og_x0020_spise_x0020_sammen_x0020_en_x0020_av_x0020_dagene_x0020_etter_x0020_arbeids_x00f8_kta_x003f_ xmlns="193d4528-c04d-481a-993b-43bb612d80c0" xsi:nil="true"/>
    <_ip_UnifiedCompliancePolicyProperties xmlns="http://schemas.microsoft.com/sharepoint/v3" xsi:nil="true"/>
    <InnholdWebinar xmlns="193d4528-c04d-481a-993b-43bb612d80c0" xsi:nil="true"/>
  </documentManagement>
</p:properties>
</file>

<file path=customXml/itemProps1.xml><?xml version="1.0" encoding="utf-8"?>
<ds:datastoreItem xmlns:ds="http://schemas.openxmlformats.org/officeDocument/2006/customXml" ds:itemID="{5A308E77-AF10-4AC3-9D87-A34BEA935FC0}">
  <ds:schemaRefs>
    <ds:schemaRef ds:uri="http://schemas.microsoft.com/sharepoint/v3/contenttype/forms"/>
  </ds:schemaRefs>
</ds:datastoreItem>
</file>

<file path=customXml/itemProps2.xml><?xml version="1.0" encoding="utf-8"?>
<ds:datastoreItem xmlns:ds="http://schemas.openxmlformats.org/officeDocument/2006/customXml" ds:itemID="{3117050B-C71B-4696-ABFD-AA34368F1B8E}"/>
</file>

<file path=customXml/itemProps3.xml><?xml version="1.0" encoding="utf-8"?>
<ds:datastoreItem xmlns:ds="http://schemas.openxmlformats.org/officeDocument/2006/customXml" ds:itemID="{04AD2905-114A-4DFF-B3DF-A6BBE7175778}">
  <ds:schemaRefs>
    <ds:schemaRef ds:uri="http://schemas.microsoft.com/office/2006/metadata/properties"/>
    <ds:schemaRef ds:uri="http://schemas.microsoft.com/office/infopath/2007/PartnerControls"/>
    <ds:schemaRef ds:uri="http://schemas.microsoft.com/sharepoint/v3"/>
    <ds:schemaRef ds:uri="193d4528-c04d-481a-993b-43bb612d80c0"/>
    <ds:schemaRef ds:uri="0b2b5c60-9ca6-4a1c-ae82-ea908b8c8382"/>
  </ds:schemaRefs>
</ds:datastoreItem>
</file>

<file path=docMetadata/LabelInfo.xml><?xml version="1.0" encoding="utf-8"?>
<clbl:labelList xmlns:clbl="http://schemas.microsoft.com/office/2020/mipLabelMetadata">
  <clbl:label id="{e1ae18b6-de6f-4b87-a2fc-90d6217d954e}" enabled="0" method="" siteId="{e1ae18b6-de6f-4b87-a2fc-90d6217d954e}"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0</Pages>
  <Words>0</Words>
  <Characters>0</Characters>
  <Application>Microsoft Office Word</Application>
  <DocSecurity>4</DocSecurity>
  <Lines>0</Lines>
  <Paragraphs>0</Paragraphs>
  <ScaleCrop>false</ScaleCrop>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Hårstad Solrunn</dc:creator>
  <cp:keywords/>
  <dc:description/>
  <cp:lastModifiedBy>Benedicte Nyborg</cp:lastModifiedBy>
  <cp:revision>10</cp:revision>
  <dcterms:created xsi:type="dcterms:W3CDTF">2026-09-01T13:39:00Z</dcterms:created>
  <dcterms:modified xsi:type="dcterms:W3CDTF">2026-09-23T14:08:00Z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0x01010017CE09B38C50C349B8C91BE5BFC973FE</vt:lpwstr>
  </property>
  <property fmtid="{D5CDD505-2E9C-101B-9397-08002B2CF9AE}" pid="3" name="MediaServiceImageTags">
    <vt:lpwstr/>
  </property>
  <property fmtid="{D5CDD505-2E9C-101B-9397-08002B2CF9AE}" pid="4" name="MSIP_Label_24939210-1ed3-4941-a4fa-cb8ec63fb2d8_Enabled">
    <vt:lpwstr>true</vt:lpwstr>
  </property>
  <property fmtid="{D5CDD505-2E9C-101B-9397-08002B2CF9AE}" pid="5" name="MSIP_Label_24939210-1ed3-4941-a4fa-cb8ec63fb2d8_SetDate">
    <vt:lpwstr>2026-09-01T13:44:11Z</vt:lpwstr>
  </property>
  <property fmtid="{D5CDD505-2E9C-101B-9397-08002B2CF9AE}" pid="6" name="MSIP_Label_24939210-1ed3-4941-a4fa-cb8ec63fb2d8_Method">
    <vt:lpwstr>Standard</vt:lpwstr>
  </property>
  <property fmtid="{D5CDD505-2E9C-101B-9397-08002B2CF9AE}" pid="7" name="MSIP_Label_24939210-1ed3-4941-a4fa-cb8ec63fb2d8_Name">
    <vt:lpwstr>internt</vt:lpwstr>
  </property>
  <property fmtid="{D5CDD505-2E9C-101B-9397-08002B2CF9AE}" pid="8" name="MSIP_Label_24939210-1ed3-4941-a4fa-cb8ec63fb2d8_SiteId">
    <vt:lpwstr>cbbbfbd1-756a-4afb-9ae9-2932c38fdf05</vt:lpwstr>
  </property>
  <property fmtid="{D5CDD505-2E9C-101B-9397-08002B2CF9AE}" pid="9" name="MSIP_Label_24939210-1ed3-4941-a4fa-cb8ec63fb2d8_ActionId">
    <vt:lpwstr>20397cf4-9b26-431f-bf90-0e3fd1da4d89</vt:lpwstr>
  </property>
  <property fmtid="{D5CDD505-2E9C-101B-9397-08002B2CF9AE}" pid="10" name="MSIP_Label_24939210-1ed3-4941-a4fa-cb8ec63fb2d8_ContentBits">
    <vt:lpwstr>0</vt:lpwstr>
  </property>
  <property fmtid="{D5CDD505-2E9C-101B-9397-08002B2CF9AE}" pid="11" name="MSIP_Label_24939210-1ed3-4941-a4fa-cb8ec63fb2d8_Tag">
    <vt:lpwstr>10, 3, 0, 1</vt:lpwstr>
  </property>
  <property fmtid="{D5CDD505-2E9C-101B-9397-08002B2CF9AE}" pid="12" name="docLang">
    <vt:lpwstr>nb</vt:lpwstr>
  </property>
</Properties>
</file>