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94EC2" w14:textId="77777777" w:rsidR="0074369D" w:rsidRDefault="0074369D">
      <w:pPr>
        <w:ind w:left="0" w:hanging="2"/>
        <w:jc w:val="center"/>
      </w:pPr>
    </w:p>
    <w:p w14:paraId="0F194EC3" w14:textId="77777777" w:rsidR="0074369D" w:rsidRDefault="0074369D">
      <w:pPr>
        <w:pBdr>
          <w:top w:val="nil"/>
          <w:left w:val="nil"/>
          <w:bottom w:val="nil"/>
          <w:right w:val="nil"/>
          <w:between w:val="nil"/>
        </w:pBdr>
        <w:tabs>
          <w:tab w:val="center" w:pos="4536"/>
          <w:tab w:val="right" w:pos="9072"/>
        </w:tabs>
        <w:spacing w:line="240" w:lineRule="auto"/>
        <w:ind w:left="0" w:hanging="2"/>
        <w:rPr>
          <w:color w:val="000000"/>
        </w:rPr>
      </w:pPr>
    </w:p>
    <w:p w14:paraId="0F194EC4" w14:textId="77777777" w:rsidR="0074369D" w:rsidRDefault="0074369D">
      <w:pPr>
        <w:pBdr>
          <w:top w:val="nil"/>
          <w:left w:val="nil"/>
          <w:bottom w:val="nil"/>
          <w:right w:val="nil"/>
          <w:between w:val="nil"/>
        </w:pBdr>
        <w:tabs>
          <w:tab w:val="center" w:pos="4536"/>
          <w:tab w:val="right" w:pos="9072"/>
        </w:tabs>
        <w:spacing w:line="240" w:lineRule="auto"/>
        <w:ind w:left="0" w:hanging="2"/>
        <w:rPr>
          <w:color w:val="000000"/>
        </w:rPr>
      </w:pPr>
    </w:p>
    <w:p w14:paraId="0F194EC5" w14:textId="77777777" w:rsidR="0074369D" w:rsidRDefault="001B3430">
      <w:pPr>
        <w:pBdr>
          <w:top w:val="nil"/>
          <w:left w:val="nil"/>
          <w:bottom w:val="nil"/>
          <w:right w:val="nil"/>
          <w:between w:val="nil"/>
        </w:pBdr>
        <w:tabs>
          <w:tab w:val="center" w:pos="4536"/>
          <w:tab w:val="right" w:pos="9072"/>
        </w:tabs>
        <w:spacing w:line="240" w:lineRule="auto"/>
        <w:ind w:left="0" w:hanging="2"/>
        <w:rPr>
          <w:color w:val="000000"/>
        </w:rPr>
      </w:pPr>
      <w:r>
        <w:rPr>
          <w:noProof/>
        </w:rPr>
        <w:drawing>
          <wp:inline distT="114300" distB="114300" distL="114300" distR="114300" wp14:anchorId="0F194F09" wp14:editId="0F194F0A">
            <wp:extent cx="5760410" cy="2273300"/>
            <wp:effectExtent l="0" t="0" r="0" b="0"/>
            <wp:docPr id="1026" name="Picture 10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760410" cy="2273300"/>
                    </a:xfrm>
                    <a:prstGeom prst="rect">
                      <a:avLst/>
                    </a:prstGeom>
                    <a:ln/>
                  </pic:spPr>
                </pic:pic>
              </a:graphicData>
            </a:graphic>
          </wp:inline>
        </w:drawing>
      </w:r>
    </w:p>
    <w:p w14:paraId="0F194EC6" w14:textId="77777777" w:rsidR="0074369D" w:rsidRDefault="0074369D">
      <w:pPr>
        <w:ind w:left="0" w:hanging="2"/>
      </w:pPr>
    </w:p>
    <w:p w14:paraId="0F194EC7" w14:textId="77777777" w:rsidR="0074369D" w:rsidRDefault="0074369D">
      <w:pPr>
        <w:pBdr>
          <w:top w:val="nil"/>
          <w:left w:val="nil"/>
          <w:bottom w:val="nil"/>
          <w:right w:val="nil"/>
          <w:between w:val="nil"/>
        </w:pBdr>
        <w:tabs>
          <w:tab w:val="center" w:pos="4536"/>
          <w:tab w:val="right" w:pos="9072"/>
        </w:tabs>
        <w:spacing w:line="240" w:lineRule="auto"/>
        <w:ind w:left="0" w:hanging="2"/>
        <w:rPr>
          <w:color w:val="000000"/>
        </w:rPr>
      </w:pPr>
    </w:p>
    <w:p w14:paraId="0F194EC8" w14:textId="77777777" w:rsidR="0074369D" w:rsidRDefault="0074369D">
      <w:pPr>
        <w:ind w:left="0" w:hanging="2"/>
      </w:pPr>
    </w:p>
    <w:p w14:paraId="0F194EC9" w14:textId="77777777" w:rsidR="0074369D" w:rsidRDefault="0074369D">
      <w:pPr>
        <w:pBdr>
          <w:top w:val="nil"/>
          <w:left w:val="nil"/>
          <w:bottom w:val="nil"/>
          <w:right w:val="nil"/>
          <w:between w:val="nil"/>
        </w:pBdr>
        <w:tabs>
          <w:tab w:val="center" w:pos="4536"/>
          <w:tab w:val="right" w:pos="9072"/>
        </w:tabs>
        <w:spacing w:line="240" w:lineRule="auto"/>
        <w:ind w:left="0" w:hanging="2"/>
        <w:rPr>
          <w:color w:val="000000"/>
        </w:rPr>
      </w:pPr>
    </w:p>
    <w:p w14:paraId="0F194ECA" w14:textId="77777777" w:rsidR="0074369D" w:rsidRDefault="001B3430">
      <w:pPr>
        <w:ind w:left="3" w:hanging="5"/>
        <w:jc w:val="center"/>
        <w:rPr>
          <w:sz w:val="48"/>
          <w:szCs w:val="48"/>
        </w:rPr>
      </w:pPr>
      <w:r>
        <w:rPr>
          <w:b/>
          <w:sz w:val="48"/>
          <w:szCs w:val="48"/>
        </w:rPr>
        <w:t>Tariffrevisjonen</w:t>
      </w:r>
    </w:p>
    <w:p w14:paraId="0F194ECB" w14:textId="382D52FA" w:rsidR="0074369D" w:rsidRDefault="001B3430">
      <w:pPr>
        <w:ind w:left="3" w:hanging="5"/>
        <w:jc w:val="center"/>
        <w:rPr>
          <w:sz w:val="48"/>
          <w:szCs w:val="48"/>
        </w:rPr>
      </w:pPr>
      <w:r>
        <w:rPr>
          <w:b/>
          <w:sz w:val="48"/>
          <w:szCs w:val="48"/>
        </w:rPr>
        <w:t>pr. 1. mai 202</w:t>
      </w:r>
      <w:r w:rsidR="00544B1E">
        <w:rPr>
          <w:b/>
          <w:sz w:val="48"/>
          <w:szCs w:val="48"/>
        </w:rPr>
        <w:t>5</w:t>
      </w:r>
    </w:p>
    <w:p w14:paraId="0F194ECC" w14:textId="77777777" w:rsidR="0074369D" w:rsidRDefault="0074369D">
      <w:pPr>
        <w:ind w:left="3" w:hanging="5"/>
        <w:jc w:val="center"/>
        <w:rPr>
          <w:sz w:val="48"/>
          <w:szCs w:val="48"/>
        </w:rPr>
      </w:pPr>
    </w:p>
    <w:p w14:paraId="0F194ECD" w14:textId="77777777" w:rsidR="0074369D" w:rsidRDefault="0074369D">
      <w:pPr>
        <w:ind w:left="1" w:hanging="3"/>
        <w:rPr>
          <w:sz w:val="28"/>
          <w:szCs w:val="28"/>
        </w:rPr>
      </w:pPr>
    </w:p>
    <w:p w14:paraId="0F194ECE" w14:textId="77777777" w:rsidR="0074369D" w:rsidRDefault="0074369D">
      <w:pPr>
        <w:ind w:left="1" w:hanging="3"/>
        <w:rPr>
          <w:sz w:val="28"/>
          <w:szCs w:val="28"/>
        </w:rPr>
      </w:pPr>
    </w:p>
    <w:p w14:paraId="0F194ECF" w14:textId="77777777" w:rsidR="0074369D" w:rsidRDefault="0074369D">
      <w:pPr>
        <w:ind w:left="1" w:hanging="3"/>
        <w:rPr>
          <w:sz w:val="28"/>
          <w:szCs w:val="28"/>
        </w:rPr>
      </w:pPr>
    </w:p>
    <w:p w14:paraId="0F194ED0" w14:textId="77777777" w:rsidR="0074369D" w:rsidRDefault="0074369D">
      <w:pPr>
        <w:ind w:left="1" w:hanging="3"/>
        <w:rPr>
          <w:sz w:val="28"/>
          <w:szCs w:val="28"/>
        </w:rPr>
      </w:pPr>
    </w:p>
    <w:p w14:paraId="0F194ED1" w14:textId="77777777" w:rsidR="0074369D" w:rsidRDefault="0074369D">
      <w:pPr>
        <w:ind w:left="1" w:hanging="3"/>
        <w:rPr>
          <w:sz w:val="28"/>
          <w:szCs w:val="28"/>
        </w:rPr>
      </w:pPr>
    </w:p>
    <w:p w14:paraId="0F194ED2" w14:textId="77777777" w:rsidR="0074369D" w:rsidRDefault="0074369D">
      <w:pPr>
        <w:ind w:left="1" w:hanging="3"/>
        <w:rPr>
          <w:sz w:val="28"/>
          <w:szCs w:val="28"/>
        </w:rPr>
      </w:pPr>
    </w:p>
    <w:p w14:paraId="0F194ED3" w14:textId="77777777" w:rsidR="0074369D" w:rsidRPr="0042466D" w:rsidRDefault="001B3430">
      <w:pPr>
        <w:ind w:left="2" w:hanging="4"/>
        <w:jc w:val="center"/>
        <w:rPr>
          <w:sz w:val="36"/>
          <w:szCs w:val="36"/>
        </w:rPr>
      </w:pPr>
      <w:proofErr w:type="spellStart"/>
      <w:r w:rsidRPr="0042466D">
        <w:rPr>
          <w:b/>
          <w:sz w:val="36"/>
          <w:szCs w:val="36"/>
        </w:rPr>
        <w:t>Dok</w:t>
      </w:r>
      <w:proofErr w:type="spellEnd"/>
      <w:r w:rsidRPr="0042466D">
        <w:rPr>
          <w:b/>
          <w:sz w:val="36"/>
          <w:szCs w:val="36"/>
        </w:rPr>
        <w:t>. 1</w:t>
      </w:r>
    </w:p>
    <w:p w14:paraId="0F194ED4" w14:textId="6C94A46F" w:rsidR="0074369D" w:rsidRPr="0042466D" w:rsidRDefault="001B3430">
      <w:pPr>
        <w:ind w:left="2" w:hanging="4"/>
        <w:jc w:val="center"/>
        <w:rPr>
          <w:sz w:val="36"/>
          <w:szCs w:val="36"/>
        </w:rPr>
      </w:pPr>
      <w:r w:rsidRPr="0042466D">
        <w:rPr>
          <w:b/>
          <w:sz w:val="36"/>
          <w:szCs w:val="36"/>
        </w:rPr>
        <w:t>2</w:t>
      </w:r>
      <w:r w:rsidR="00622BCF" w:rsidRPr="0042466D">
        <w:rPr>
          <w:b/>
          <w:sz w:val="36"/>
          <w:szCs w:val="36"/>
        </w:rPr>
        <w:t>4</w:t>
      </w:r>
      <w:r w:rsidRPr="0042466D">
        <w:rPr>
          <w:b/>
          <w:sz w:val="36"/>
          <w:szCs w:val="36"/>
        </w:rPr>
        <w:t>.</w:t>
      </w:r>
      <w:r w:rsidR="005A6F00" w:rsidRPr="0042466D">
        <w:rPr>
          <w:b/>
          <w:sz w:val="36"/>
          <w:szCs w:val="36"/>
        </w:rPr>
        <w:t xml:space="preserve"> </w:t>
      </w:r>
      <w:r w:rsidRPr="0042466D">
        <w:rPr>
          <w:b/>
          <w:sz w:val="36"/>
          <w:szCs w:val="36"/>
        </w:rPr>
        <w:t>april 202</w:t>
      </w:r>
      <w:r w:rsidR="00622BCF" w:rsidRPr="0042466D">
        <w:rPr>
          <w:b/>
          <w:sz w:val="36"/>
          <w:szCs w:val="36"/>
        </w:rPr>
        <w:t>5</w:t>
      </w:r>
    </w:p>
    <w:p w14:paraId="0F194ED5" w14:textId="24DCE1D0" w:rsidR="0074369D" w:rsidRPr="0042466D" w:rsidRDefault="001B3430">
      <w:pPr>
        <w:ind w:left="2" w:hanging="4"/>
        <w:jc w:val="center"/>
        <w:rPr>
          <w:sz w:val="36"/>
          <w:szCs w:val="36"/>
        </w:rPr>
      </w:pPr>
      <w:proofErr w:type="spellStart"/>
      <w:r w:rsidRPr="0042466D">
        <w:rPr>
          <w:b/>
          <w:sz w:val="36"/>
          <w:szCs w:val="36"/>
        </w:rPr>
        <w:t>Kl</w:t>
      </w:r>
      <w:proofErr w:type="spellEnd"/>
      <w:r w:rsidRPr="0042466D">
        <w:rPr>
          <w:b/>
          <w:sz w:val="36"/>
          <w:szCs w:val="36"/>
        </w:rPr>
        <w:t xml:space="preserve"> 1</w:t>
      </w:r>
      <w:r w:rsidR="0043102A" w:rsidRPr="0042466D">
        <w:rPr>
          <w:b/>
          <w:sz w:val="36"/>
          <w:szCs w:val="36"/>
        </w:rPr>
        <w:t>2</w:t>
      </w:r>
      <w:r w:rsidRPr="0042466D">
        <w:rPr>
          <w:b/>
          <w:sz w:val="36"/>
          <w:szCs w:val="36"/>
        </w:rPr>
        <w:t xml:space="preserve">:00 </w:t>
      </w:r>
    </w:p>
    <w:p w14:paraId="0F194ED6" w14:textId="77777777" w:rsidR="0074369D" w:rsidRDefault="0074369D">
      <w:pPr>
        <w:ind w:left="2" w:hanging="4"/>
        <w:rPr>
          <w:sz w:val="36"/>
          <w:szCs w:val="36"/>
        </w:rPr>
      </w:pPr>
    </w:p>
    <w:p w14:paraId="0F194ED7" w14:textId="77777777" w:rsidR="0074369D" w:rsidRDefault="001B3430">
      <w:pPr>
        <w:ind w:left="0" w:hanging="2"/>
      </w:pPr>
      <w:r>
        <w:tab/>
      </w:r>
      <w:r>
        <w:tab/>
      </w:r>
      <w:r>
        <w:tab/>
      </w:r>
      <w:r>
        <w:tab/>
      </w:r>
      <w:r>
        <w:br w:type="page"/>
      </w:r>
    </w:p>
    <w:p w14:paraId="0F194ED9" w14:textId="77777777" w:rsidR="0074369D" w:rsidRPr="00BB2D50" w:rsidRDefault="001B3430" w:rsidP="00BB2D50">
      <w:pPr>
        <w:ind w:left="0" w:hanging="2"/>
        <w:rPr>
          <w:rFonts w:ascii="Arial" w:eastAsia="Arial" w:hAnsi="Arial" w:cs="Arial"/>
          <w:b/>
          <w:bCs/>
        </w:rPr>
      </w:pPr>
      <w:r w:rsidRPr="00BB2D50">
        <w:rPr>
          <w:rFonts w:ascii="Arial" w:eastAsia="Arial" w:hAnsi="Arial" w:cs="Arial"/>
          <w:b/>
          <w:bCs/>
        </w:rPr>
        <w:lastRenderedPageBreak/>
        <w:t>Innledning</w:t>
      </w:r>
    </w:p>
    <w:p w14:paraId="0F194EDA" w14:textId="51B8FB4D" w:rsidR="0074369D" w:rsidRPr="00BB2D50" w:rsidRDefault="001B3430" w:rsidP="00BB2D50">
      <w:pPr>
        <w:ind w:left="0" w:hanging="2"/>
        <w:rPr>
          <w:rFonts w:ascii="Arial" w:eastAsia="Arial" w:hAnsi="Arial" w:cs="Arial"/>
        </w:rPr>
      </w:pPr>
      <w:r w:rsidRPr="00BB2D50">
        <w:rPr>
          <w:rFonts w:ascii="Arial" w:eastAsia="Arial" w:hAnsi="Arial" w:cs="Arial"/>
        </w:rPr>
        <w:t>Yrkesorganisasjonenes Sentralforbund – Kommune (YS-K) redegjør i dette dokumentet for våre hovedprinsipper ved tariffrevisjonen pr. 1. mai 202</w:t>
      </w:r>
      <w:r w:rsidR="00622BCF" w:rsidRPr="00BB2D50">
        <w:rPr>
          <w:rFonts w:ascii="Arial" w:eastAsia="Arial" w:hAnsi="Arial" w:cs="Arial"/>
        </w:rPr>
        <w:t>5</w:t>
      </w:r>
      <w:r w:rsidRPr="00BB2D50">
        <w:rPr>
          <w:rFonts w:ascii="Arial" w:eastAsia="Arial" w:hAnsi="Arial" w:cs="Arial"/>
        </w:rPr>
        <w:t>. Nærmere presisering av kravene vil bli gitt senere under forhandlingene.</w:t>
      </w:r>
    </w:p>
    <w:p w14:paraId="0F194EDB" w14:textId="77777777" w:rsidR="0074369D" w:rsidRPr="00BB2D50" w:rsidRDefault="0074369D" w:rsidP="00BB2D50">
      <w:pPr>
        <w:ind w:left="0" w:hanging="2"/>
        <w:rPr>
          <w:rFonts w:ascii="Arial" w:eastAsia="Arial" w:hAnsi="Arial" w:cs="Arial"/>
        </w:rPr>
      </w:pPr>
    </w:p>
    <w:p w14:paraId="700960E1" w14:textId="62C0B60C" w:rsidR="00CF2E0A" w:rsidRPr="00BB2D50" w:rsidRDefault="001B3430" w:rsidP="00BB2D50">
      <w:pPr>
        <w:ind w:left="0" w:hanging="2"/>
        <w:rPr>
          <w:rFonts w:ascii="Arial" w:eastAsia="Arial" w:hAnsi="Arial" w:cs="Arial"/>
        </w:rPr>
      </w:pPr>
      <w:r w:rsidRPr="00BB2D50">
        <w:rPr>
          <w:rFonts w:ascii="Arial" w:eastAsia="Arial" w:hAnsi="Arial" w:cs="Arial"/>
        </w:rPr>
        <w:t xml:space="preserve">YS-K </w:t>
      </w:r>
      <w:r w:rsidR="00A75FE5" w:rsidRPr="00BB2D50">
        <w:rPr>
          <w:rFonts w:ascii="Arial" w:eastAsia="Arial" w:hAnsi="Arial" w:cs="Arial"/>
        </w:rPr>
        <w:t xml:space="preserve">viser til </w:t>
      </w:r>
      <w:r w:rsidRPr="00BB2D50">
        <w:rPr>
          <w:rFonts w:ascii="Arial" w:eastAsia="Arial" w:hAnsi="Arial" w:cs="Arial"/>
        </w:rPr>
        <w:t>Reguleringsbestemmelsen</w:t>
      </w:r>
      <w:r w:rsidR="002433CC" w:rsidRPr="00BB2D50">
        <w:rPr>
          <w:rFonts w:ascii="Arial" w:eastAsia="Arial" w:hAnsi="Arial" w:cs="Arial"/>
        </w:rPr>
        <w:t xml:space="preserve"> i H</w:t>
      </w:r>
      <w:r w:rsidRPr="00BB2D50">
        <w:rPr>
          <w:rFonts w:ascii="Arial" w:eastAsia="Arial" w:hAnsi="Arial" w:cs="Arial"/>
        </w:rPr>
        <w:t>ovedtariffavtalen</w:t>
      </w:r>
      <w:r w:rsidR="002433CC" w:rsidRPr="00BB2D50">
        <w:rPr>
          <w:rFonts w:ascii="Arial" w:eastAsia="Arial" w:hAnsi="Arial" w:cs="Arial"/>
        </w:rPr>
        <w:t xml:space="preserve">s </w:t>
      </w:r>
      <w:proofErr w:type="spellStart"/>
      <w:r w:rsidR="002433CC" w:rsidRPr="00BB2D50">
        <w:rPr>
          <w:rFonts w:ascii="Arial" w:eastAsia="Arial" w:hAnsi="Arial" w:cs="Arial"/>
        </w:rPr>
        <w:t>kap</w:t>
      </w:r>
      <w:proofErr w:type="spellEnd"/>
      <w:r w:rsidR="002433CC" w:rsidRPr="00BB2D50">
        <w:rPr>
          <w:rFonts w:ascii="Arial" w:eastAsia="Arial" w:hAnsi="Arial" w:cs="Arial"/>
        </w:rPr>
        <w:t xml:space="preserve"> 6</w:t>
      </w:r>
      <w:r w:rsidR="00870CDC" w:rsidRPr="00BB2D50">
        <w:rPr>
          <w:rFonts w:ascii="Arial" w:eastAsia="Arial" w:hAnsi="Arial" w:cs="Arial"/>
        </w:rPr>
        <w:t>:</w:t>
      </w:r>
    </w:p>
    <w:p w14:paraId="3B6795BA" w14:textId="77777777" w:rsidR="002433CC" w:rsidRPr="00BB2D50" w:rsidRDefault="002433CC" w:rsidP="00BB2D50">
      <w:pPr>
        <w:ind w:left="0" w:hanging="2"/>
        <w:rPr>
          <w:rStyle w:val="normaltextrun"/>
          <w:rFonts w:ascii="Arial" w:eastAsia="Georgia" w:hAnsi="Arial" w:cs="Arial"/>
        </w:rPr>
      </w:pPr>
    </w:p>
    <w:p w14:paraId="0FE7D9E3" w14:textId="1851459C" w:rsidR="002433CC" w:rsidRPr="00BB2D50" w:rsidRDefault="002433CC" w:rsidP="00BB2D50">
      <w:pPr>
        <w:ind w:left="0" w:hanging="2"/>
        <w:rPr>
          <w:rStyle w:val="normaltextrun"/>
          <w:rFonts w:ascii="Arial" w:eastAsia="Georgia" w:hAnsi="Arial" w:cs="Arial"/>
          <w:i/>
          <w:iCs/>
        </w:rPr>
      </w:pPr>
      <w:r w:rsidRPr="00BB2D50">
        <w:rPr>
          <w:rStyle w:val="normaltextrun"/>
          <w:rFonts w:ascii="Arial" w:eastAsia="Georgia" w:hAnsi="Arial" w:cs="Arial"/>
          <w:i/>
          <w:iCs/>
        </w:rPr>
        <w:t>Partene er enige om at forhandlingene skal føres på grunnlag av den alminnelige økonomiske situasjonen på forhandlingstidspunktet, utsiktene for 2. avtaleår og rammen for frontfaget i 2025. Dersom partene er enige, skal det føres forhandlinger om eventuelle endringer i Hovedtariffavtalen, jf. «III Til protokoll a) Heltidskultur”.</w:t>
      </w:r>
    </w:p>
    <w:p w14:paraId="4C9EA0B9" w14:textId="56596632" w:rsidR="002433CC" w:rsidRPr="00BB2D50" w:rsidRDefault="002433CC" w:rsidP="00BB2D50">
      <w:pPr>
        <w:ind w:left="0" w:hanging="2"/>
        <w:rPr>
          <w:rStyle w:val="normaltextrun"/>
          <w:rFonts w:ascii="Arial" w:eastAsia="Georgia" w:hAnsi="Arial" w:cs="Arial"/>
          <w:i/>
          <w:iCs/>
        </w:rPr>
      </w:pPr>
      <w:r w:rsidRPr="00BB2D50">
        <w:rPr>
          <w:rStyle w:val="normaltextrun"/>
          <w:rFonts w:ascii="Arial" w:eastAsia="Georgia" w:hAnsi="Arial" w:cs="Arial"/>
          <w:i/>
          <w:iCs/>
        </w:rPr>
        <w:t xml:space="preserve">Lønnsutviklingen i 2024 for arbeidere og funksjonærer i industrien i NHO-området, øvrige offentlige ansatte og andre sammenlignbare tariffområder legges også til grunn for forhandlingene. I 2025 ses det særskilt hen til lønnsutviklingen i Staten. </w:t>
      </w:r>
    </w:p>
    <w:p w14:paraId="60B9C7BB" w14:textId="77777777" w:rsidR="00BB2D50" w:rsidRPr="00BB2D50" w:rsidRDefault="00BB2D50" w:rsidP="00BB2D50">
      <w:pPr>
        <w:ind w:left="0" w:hanging="2"/>
        <w:rPr>
          <w:rStyle w:val="normaltextrun"/>
          <w:rFonts w:ascii="Arial" w:eastAsia="Georgia" w:hAnsi="Arial" w:cs="Arial"/>
          <w:i/>
          <w:iCs/>
        </w:rPr>
      </w:pPr>
    </w:p>
    <w:p w14:paraId="0F194EE3" w14:textId="42846C45" w:rsidR="0074369D" w:rsidRPr="00BB2D50" w:rsidRDefault="001B3430" w:rsidP="00BB2D50">
      <w:pPr>
        <w:ind w:left="0" w:hanging="2"/>
        <w:rPr>
          <w:rFonts w:ascii="Arial" w:eastAsia="Arial" w:hAnsi="Arial" w:cs="Arial"/>
        </w:rPr>
      </w:pPr>
      <w:r w:rsidRPr="00BB2D50">
        <w:rPr>
          <w:rFonts w:ascii="Arial" w:eastAsia="Arial" w:hAnsi="Arial" w:cs="Arial"/>
        </w:rPr>
        <w:t>Det vises videre til YS inntektspolitiske dokument for 202</w:t>
      </w:r>
      <w:r w:rsidR="002433CC" w:rsidRPr="00BB2D50">
        <w:rPr>
          <w:rFonts w:ascii="Arial" w:eastAsia="Arial" w:hAnsi="Arial" w:cs="Arial"/>
        </w:rPr>
        <w:t>5</w:t>
      </w:r>
      <w:r w:rsidRPr="00BB2D50">
        <w:rPr>
          <w:rFonts w:ascii="Arial" w:eastAsia="Arial" w:hAnsi="Arial" w:cs="Arial"/>
        </w:rPr>
        <w:t xml:space="preserve"> jf.</w:t>
      </w:r>
      <w:r w:rsidR="00E43522" w:rsidRPr="00BB2D50">
        <w:rPr>
          <w:rFonts w:ascii="Arial" w:eastAsia="Arial" w:hAnsi="Arial" w:cs="Arial"/>
        </w:rPr>
        <w:t xml:space="preserve"> vedlegg 1</w:t>
      </w:r>
      <w:r w:rsidR="007907A3" w:rsidRPr="00BB2D50">
        <w:rPr>
          <w:rFonts w:ascii="Arial" w:eastAsia="Arial" w:hAnsi="Arial" w:cs="Arial"/>
        </w:rPr>
        <w:t xml:space="preserve">, samt </w:t>
      </w:r>
      <w:r w:rsidRPr="00BB2D50">
        <w:rPr>
          <w:rFonts w:ascii="Arial" w:eastAsia="Arial" w:hAnsi="Arial" w:cs="Arial"/>
        </w:rPr>
        <w:t>YS inntektspolitiske dokument for 202</w:t>
      </w:r>
      <w:r w:rsidR="002433CC" w:rsidRPr="00BB2D50">
        <w:rPr>
          <w:rFonts w:ascii="Arial" w:eastAsia="Arial" w:hAnsi="Arial" w:cs="Arial"/>
        </w:rPr>
        <w:t>4</w:t>
      </w:r>
      <w:r w:rsidRPr="00BB2D50">
        <w:rPr>
          <w:rFonts w:ascii="Arial" w:eastAsia="Arial" w:hAnsi="Arial" w:cs="Arial"/>
        </w:rPr>
        <w:t>-202</w:t>
      </w:r>
      <w:r w:rsidR="002433CC" w:rsidRPr="00BB2D50">
        <w:rPr>
          <w:rFonts w:ascii="Arial" w:eastAsia="Arial" w:hAnsi="Arial" w:cs="Arial"/>
        </w:rPr>
        <w:t>6</w:t>
      </w:r>
      <w:r w:rsidR="007907A3" w:rsidRPr="00BB2D50">
        <w:rPr>
          <w:rFonts w:ascii="Arial" w:eastAsia="Arial" w:hAnsi="Arial" w:cs="Arial"/>
        </w:rPr>
        <w:t>.</w:t>
      </w:r>
    </w:p>
    <w:p w14:paraId="0F194EE4" w14:textId="77777777" w:rsidR="0074369D" w:rsidRPr="00BB2D50" w:rsidRDefault="0074369D" w:rsidP="00BB2D50">
      <w:pPr>
        <w:ind w:left="0" w:hanging="2"/>
        <w:rPr>
          <w:rFonts w:ascii="Arial" w:eastAsia="Arial" w:hAnsi="Arial" w:cs="Arial"/>
        </w:rPr>
      </w:pPr>
    </w:p>
    <w:p w14:paraId="0F194EE6" w14:textId="77777777" w:rsidR="0074369D" w:rsidRPr="00BB2D50" w:rsidRDefault="001B3430" w:rsidP="00BB2D50">
      <w:pPr>
        <w:ind w:left="0" w:hanging="2"/>
        <w:rPr>
          <w:rFonts w:ascii="Arial" w:eastAsia="Arial" w:hAnsi="Arial" w:cs="Arial"/>
          <w:b/>
          <w:bCs/>
        </w:rPr>
      </w:pPr>
      <w:r w:rsidRPr="00BB2D50">
        <w:rPr>
          <w:rFonts w:ascii="Arial" w:eastAsia="Arial" w:hAnsi="Arial" w:cs="Arial"/>
          <w:b/>
          <w:bCs/>
        </w:rPr>
        <w:t>Økonomi</w:t>
      </w:r>
    </w:p>
    <w:p w14:paraId="02DE12F9" w14:textId="63624298" w:rsidR="00181EA7" w:rsidRPr="00BB2D50" w:rsidRDefault="00181EA7" w:rsidP="00BB2D50">
      <w:pPr>
        <w:ind w:left="0" w:hanging="2"/>
        <w:rPr>
          <w:rFonts w:ascii="Arial" w:hAnsi="Arial" w:cs="Arial"/>
        </w:rPr>
      </w:pPr>
      <w:r w:rsidRPr="00BB2D50">
        <w:rPr>
          <w:rFonts w:ascii="Arial" w:hAnsi="Arial" w:cs="Arial"/>
        </w:rPr>
        <w:t>Starten av 2025 har vært preget av handels- og sikkerhetspolitisk uro internasjonalt, men ved inngangen til dette oppgjøret spår sentrale prognosemakere at utsiktene for norsk økonomi og arbeidsmarked alt i alt er gode. Prisveksten begynner å komme under kontroll. Det forventes fortsatt at veksten i fastlands-BNP tar seg opp, og at arbeidsledigheten skal forbli på et relativt lavt nivå, blant annet på grunn av reallønnsvekst og økning i privat konsum. Den forventede rentenedgangen er noe utsatt, noe som er et uttrykk for at store deler av næringslivet går godt.</w:t>
      </w:r>
    </w:p>
    <w:p w14:paraId="5E04EDD2" w14:textId="77777777" w:rsidR="00524325" w:rsidRPr="00BB2D50" w:rsidRDefault="00524325" w:rsidP="00BB2D50">
      <w:pPr>
        <w:ind w:left="0" w:hanging="2"/>
        <w:rPr>
          <w:rStyle w:val="normaltextrun"/>
          <w:rFonts w:ascii="Arial" w:eastAsia="Georgia" w:hAnsi="Arial" w:cs="Arial"/>
          <w:sz w:val="22"/>
          <w:szCs w:val="22"/>
        </w:rPr>
      </w:pPr>
    </w:p>
    <w:p w14:paraId="5776ABAB" w14:textId="1C8D0F16" w:rsidR="00524325" w:rsidRPr="00BB2D50" w:rsidRDefault="00524325" w:rsidP="00BB2D50">
      <w:pPr>
        <w:ind w:left="0" w:hanging="2"/>
        <w:rPr>
          <w:rStyle w:val="normaltextrun"/>
          <w:rFonts w:ascii="Arial" w:eastAsia="Georgia" w:hAnsi="Arial" w:cs="Arial"/>
        </w:rPr>
      </w:pPr>
      <w:r w:rsidRPr="00BB2D50">
        <w:rPr>
          <w:rStyle w:val="normaltextrun"/>
          <w:rFonts w:ascii="Arial" w:eastAsia="Georgia" w:hAnsi="Arial" w:cs="Arial"/>
        </w:rPr>
        <w:t>Våre medlemmer i kommunal sektor er avgjørende for å ivareta kommunenes viktige samfunnsoppdrag og for å sikre kvalitativt gode kommunale tjenester. Lønn er et vesentlig virkemiddel for å hindre rekrutteringsvansker og sikre tilgang til tilstrekkelig kvalifisert personell i fremtiden.</w:t>
      </w:r>
    </w:p>
    <w:p w14:paraId="6ECC1F6B" w14:textId="77777777" w:rsidR="00A37E27" w:rsidRPr="00BB2D50" w:rsidRDefault="00A37E27" w:rsidP="00BB2D50">
      <w:pPr>
        <w:ind w:left="0" w:hanging="2"/>
        <w:rPr>
          <w:rStyle w:val="normaltextrun"/>
          <w:rFonts w:ascii="Arial" w:eastAsia="Georgia" w:hAnsi="Arial" w:cs="Arial"/>
        </w:rPr>
      </w:pPr>
    </w:p>
    <w:p w14:paraId="21C4BCA2" w14:textId="2B9B339A" w:rsidR="00A37E27" w:rsidRPr="00BB2D50" w:rsidRDefault="00A37E27" w:rsidP="00BB2D50">
      <w:pPr>
        <w:ind w:left="0" w:hanging="2"/>
        <w:rPr>
          <w:rFonts w:ascii="Arial" w:eastAsia="Arial" w:hAnsi="Arial" w:cs="Arial"/>
        </w:rPr>
      </w:pPr>
      <w:r w:rsidRPr="00BB2D50">
        <w:rPr>
          <w:rFonts w:ascii="Arial" w:eastAsia="Arial" w:hAnsi="Arial" w:cs="Arial"/>
          <w:sz w:val="23"/>
          <w:szCs w:val="23"/>
        </w:rPr>
        <w:t xml:space="preserve">YS Kommune vil understreke viktigheten av at </w:t>
      </w:r>
      <w:r w:rsidRPr="00BB2D50">
        <w:rPr>
          <w:rFonts w:ascii="Arial" w:eastAsia="Arial" w:hAnsi="Arial" w:cs="Arial"/>
        </w:rPr>
        <w:t>ledere på alle nivåer skal ha en lønn som står i forhold til dem som de er satt til å lede og som gjenspeiler krav til kompetanse, kompleksitet, ansvar og myndighetsområde.</w:t>
      </w:r>
    </w:p>
    <w:p w14:paraId="15E588FB" w14:textId="77777777" w:rsidR="00A37E27" w:rsidRPr="00BB2D50" w:rsidRDefault="00A37E27" w:rsidP="00BB2D50">
      <w:pPr>
        <w:ind w:left="0" w:hanging="2"/>
        <w:rPr>
          <w:rFonts w:ascii="Arial" w:hAnsi="Arial" w:cs="Arial"/>
        </w:rPr>
      </w:pPr>
    </w:p>
    <w:p w14:paraId="23030AE1" w14:textId="77777777" w:rsidR="00524325" w:rsidRPr="00BB2D50" w:rsidRDefault="00524325" w:rsidP="00BB2D50">
      <w:pPr>
        <w:ind w:left="0" w:hanging="2"/>
        <w:rPr>
          <w:rFonts w:ascii="Arial" w:hAnsi="Arial" w:cs="Arial"/>
        </w:rPr>
      </w:pPr>
    </w:p>
    <w:p w14:paraId="46C52FFB" w14:textId="026303E9" w:rsidR="00524325" w:rsidRPr="00BB2D50" w:rsidRDefault="00524325" w:rsidP="00BB2D50">
      <w:pPr>
        <w:ind w:left="0" w:hanging="2"/>
        <w:rPr>
          <w:rFonts w:ascii="Arial" w:hAnsi="Arial" w:cs="Arial"/>
          <w:bCs/>
        </w:rPr>
      </w:pPr>
      <w:r w:rsidRPr="00BB2D50">
        <w:rPr>
          <w:rFonts w:ascii="Arial" w:hAnsi="Arial" w:cs="Arial"/>
          <w:bCs/>
        </w:rPr>
        <w:t>YS Kommune krever reallønnsvekst for våre medlemmer i 2025.</w:t>
      </w:r>
    </w:p>
    <w:p w14:paraId="1C8A870B" w14:textId="77777777" w:rsidR="00181EA7" w:rsidRPr="00BB2D50" w:rsidRDefault="00181EA7" w:rsidP="00181EA7">
      <w:pPr>
        <w:ind w:left="0" w:right="-333" w:hanging="2"/>
        <w:rPr>
          <w:rFonts w:ascii="Arial" w:hAnsi="Arial" w:cs="Arial"/>
        </w:rPr>
      </w:pPr>
    </w:p>
    <w:p w14:paraId="2115E1FF" w14:textId="2048D56C" w:rsidR="00181EA7" w:rsidRPr="00BB2D50" w:rsidRDefault="00181EA7" w:rsidP="00181EA7">
      <w:pPr>
        <w:ind w:left="0" w:right="-333" w:hanging="2"/>
        <w:rPr>
          <w:rFonts w:ascii="Arial" w:eastAsia="Arial" w:hAnsi="Arial" w:cs="Arial"/>
        </w:rPr>
      </w:pPr>
    </w:p>
    <w:p w14:paraId="72034795" w14:textId="77777777" w:rsidR="00181EA7" w:rsidRPr="00BB2D50" w:rsidRDefault="00181EA7" w:rsidP="00867092">
      <w:pPr>
        <w:ind w:leftChars="0" w:left="-2" w:firstLineChars="0" w:firstLine="0"/>
        <w:rPr>
          <w:rFonts w:ascii="Arial" w:eastAsia="Arial" w:hAnsi="Arial" w:cs="Arial"/>
          <w:b/>
          <w:color w:val="000000"/>
          <w:sz w:val="23"/>
          <w:szCs w:val="23"/>
        </w:rPr>
      </w:pPr>
    </w:p>
    <w:p w14:paraId="3DCC85CA" w14:textId="77777777" w:rsidR="00326727" w:rsidRPr="00BB2D50" w:rsidRDefault="00326727" w:rsidP="00587A7C">
      <w:pPr>
        <w:pStyle w:val="paragraph"/>
        <w:spacing w:before="0" w:beforeAutospacing="0" w:after="0" w:afterAutospacing="0"/>
        <w:textAlignment w:val="baseline"/>
        <w:rPr>
          <w:rStyle w:val="eop"/>
          <w:rFonts w:ascii="Arial" w:hAnsi="Arial" w:cs="Arial"/>
          <w:color w:val="000000"/>
        </w:rPr>
      </w:pPr>
    </w:p>
    <w:p w14:paraId="7652E2CE" w14:textId="704FE19F" w:rsidR="00524325" w:rsidRPr="00BB2D50" w:rsidRDefault="00524325">
      <w:pPr>
        <w:suppressAutoHyphens w:val="0"/>
        <w:spacing w:line="240" w:lineRule="auto"/>
        <w:ind w:leftChars="0" w:left="0" w:firstLineChars="0" w:firstLine="0"/>
        <w:textDirection w:val="lrTb"/>
        <w:textAlignment w:val="auto"/>
        <w:outlineLvl w:val="9"/>
        <w:rPr>
          <w:rFonts w:ascii="Arial" w:eastAsia="Arial" w:hAnsi="Arial" w:cs="Arial"/>
        </w:rPr>
      </w:pPr>
      <w:r w:rsidRPr="00BB2D50">
        <w:rPr>
          <w:rFonts w:ascii="Arial" w:eastAsia="Arial" w:hAnsi="Arial" w:cs="Arial"/>
        </w:rPr>
        <w:br w:type="page"/>
      </w:r>
    </w:p>
    <w:p w14:paraId="4048C355" w14:textId="3B1A8E4F" w:rsidR="007F0282" w:rsidRPr="00BB2D50" w:rsidRDefault="007F0282" w:rsidP="00524325">
      <w:pPr>
        <w:pStyle w:val="paragraph"/>
        <w:spacing w:before="0" w:beforeAutospacing="0" w:after="0" w:afterAutospacing="0"/>
        <w:textAlignment w:val="baseline"/>
        <w:rPr>
          <w:rFonts w:ascii="Arial" w:hAnsi="Arial" w:cs="Arial"/>
          <w:color w:val="000000"/>
          <w:sz w:val="18"/>
          <w:szCs w:val="18"/>
        </w:rPr>
      </w:pPr>
      <w:r w:rsidRPr="00BB2D50">
        <w:rPr>
          <w:rStyle w:val="normaltextrun"/>
          <w:rFonts w:ascii="Arial" w:eastAsia="Georgia" w:hAnsi="Arial" w:cs="Arial"/>
          <w:b/>
          <w:bCs/>
        </w:rPr>
        <w:lastRenderedPageBreak/>
        <w:t>Økonomisk innretning</w:t>
      </w:r>
    </w:p>
    <w:p w14:paraId="2E6249C9" w14:textId="152BCAB8" w:rsidR="00A37E27" w:rsidRPr="00BB2D50" w:rsidRDefault="00A37E27" w:rsidP="00A37E27">
      <w:pPr>
        <w:pStyle w:val="paragraph"/>
        <w:spacing w:before="0" w:beforeAutospacing="0" w:after="0" w:afterAutospacing="0"/>
        <w:ind w:hanging="2"/>
        <w:textAlignment w:val="baseline"/>
        <w:rPr>
          <w:rStyle w:val="normaltextrun"/>
          <w:rFonts w:ascii="Arial" w:eastAsia="Georgia" w:hAnsi="Arial" w:cs="Arial"/>
        </w:rPr>
      </w:pPr>
      <w:r w:rsidRPr="00BB2D50">
        <w:rPr>
          <w:rStyle w:val="normaltextrun"/>
          <w:rFonts w:ascii="Arial" w:eastAsia="Georgia" w:hAnsi="Arial" w:cs="Arial"/>
        </w:rPr>
        <w:t xml:space="preserve">Til tross for at lønnsutviklingen for våre grupper over tid har vært på linje med lønnsutviklingen i industrien og andre sammenlignbare sektorer, viser TBU-rapporten at gjennomsnittslønnen for våre grupper i kommunal sektor er lavere enn for stillinger med tilsvarende utdanningsnivå i industrien og andre sammenlignbare tariffområder. </w:t>
      </w:r>
    </w:p>
    <w:p w14:paraId="0BB57B3D" w14:textId="77777777" w:rsidR="00A37E27" w:rsidRPr="00BB2D50" w:rsidRDefault="00A37E27" w:rsidP="00A37E27">
      <w:pPr>
        <w:pStyle w:val="paragraph"/>
        <w:spacing w:before="0" w:beforeAutospacing="0" w:after="0" w:afterAutospacing="0"/>
        <w:ind w:hanging="2"/>
        <w:textAlignment w:val="baseline"/>
        <w:rPr>
          <w:rStyle w:val="normaltextrun"/>
          <w:rFonts w:ascii="Arial" w:eastAsia="Georgia" w:hAnsi="Arial" w:cs="Arial"/>
        </w:rPr>
      </w:pPr>
    </w:p>
    <w:p w14:paraId="4C45971F" w14:textId="4A694CEC" w:rsidR="00A37E27" w:rsidRPr="00BB2D50" w:rsidRDefault="00A37E27" w:rsidP="00A37E27">
      <w:pPr>
        <w:pStyle w:val="paragraph"/>
        <w:spacing w:before="0" w:beforeAutospacing="0" w:after="0" w:afterAutospacing="0"/>
        <w:ind w:hanging="2"/>
        <w:textAlignment w:val="baseline"/>
        <w:rPr>
          <w:rFonts w:ascii="Arial" w:hAnsi="Arial" w:cs="Arial"/>
          <w:color w:val="000000"/>
        </w:rPr>
      </w:pPr>
      <w:r w:rsidRPr="00BB2D50">
        <w:rPr>
          <w:rStyle w:val="normaltextrun"/>
          <w:rFonts w:ascii="Arial" w:eastAsia="Georgia" w:hAnsi="Arial" w:cs="Arial"/>
        </w:rPr>
        <w:t xml:space="preserve">Lønns- og arbeidsvilkårene er avgjørende for å rekruttere og beholde personell fremover. Store forskjeller i gjennomsnittslønn i sektorene vil være til hinder for at kommunesektoren oppleves attraktiv. For å beholde og rekruttere kompetente arbeidstakere innenfor de viktige kommunale tjenestene, må kompetanse og utdanning gi lønnsmessig uttelling. YS Kommune har spesielt </w:t>
      </w:r>
      <w:proofErr w:type="gramStart"/>
      <w:r w:rsidRPr="00BB2D50">
        <w:rPr>
          <w:rStyle w:val="normaltextrun"/>
          <w:rFonts w:ascii="Arial" w:eastAsia="Georgia" w:hAnsi="Arial" w:cs="Arial"/>
        </w:rPr>
        <w:t>fokus</w:t>
      </w:r>
      <w:proofErr w:type="gramEnd"/>
      <w:r w:rsidRPr="00BB2D50">
        <w:rPr>
          <w:rStyle w:val="normaltextrun"/>
          <w:rFonts w:ascii="Arial" w:eastAsia="Georgia" w:hAnsi="Arial" w:cs="Arial"/>
        </w:rPr>
        <w:t xml:space="preserve"> på fagarbeidergruppene og arbeidstakere med 3-årig </w:t>
      </w:r>
      <w:r w:rsidR="00E13657">
        <w:rPr>
          <w:rStyle w:val="normaltextrun"/>
          <w:rFonts w:ascii="Arial" w:eastAsia="Georgia" w:hAnsi="Arial" w:cs="Arial"/>
        </w:rPr>
        <w:t>U/H</w:t>
      </w:r>
      <w:r w:rsidR="00D73F6D">
        <w:rPr>
          <w:rStyle w:val="normaltextrun"/>
          <w:rFonts w:ascii="Arial" w:eastAsia="Georgia" w:hAnsi="Arial" w:cs="Arial"/>
        </w:rPr>
        <w:t>-</w:t>
      </w:r>
      <w:r w:rsidRPr="00BB2D50">
        <w:rPr>
          <w:rStyle w:val="normaltextrun"/>
          <w:rFonts w:ascii="Arial" w:eastAsia="Georgia" w:hAnsi="Arial" w:cs="Arial"/>
        </w:rPr>
        <w:t>utdanning.</w:t>
      </w:r>
    </w:p>
    <w:p w14:paraId="24C35070" w14:textId="739C5BD2" w:rsidR="00A37E27" w:rsidRPr="00BB2D50" w:rsidRDefault="00A37E27" w:rsidP="00A37E27">
      <w:pPr>
        <w:pStyle w:val="paragraph"/>
        <w:spacing w:before="0" w:beforeAutospacing="0" w:after="0" w:afterAutospacing="0"/>
        <w:ind w:hanging="2"/>
        <w:textAlignment w:val="baseline"/>
        <w:rPr>
          <w:rFonts w:ascii="Arial" w:hAnsi="Arial" w:cs="Arial"/>
          <w:color w:val="000000"/>
        </w:rPr>
      </w:pPr>
    </w:p>
    <w:p w14:paraId="73F199CC" w14:textId="77777777" w:rsidR="00A37E27" w:rsidRPr="00BB2D50" w:rsidRDefault="00A37E27" w:rsidP="00A37E27">
      <w:pPr>
        <w:pStyle w:val="paragraph"/>
        <w:spacing w:before="0" w:beforeAutospacing="0" w:after="0" w:afterAutospacing="0"/>
        <w:ind w:hanging="2"/>
        <w:textAlignment w:val="baseline"/>
        <w:rPr>
          <w:rFonts w:ascii="Arial" w:hAnsi="Arial" w:cs="Arial"/>
          <w:color w:val="000000"/>
        </w:rPr>
      </w:pPr>
      <w:r w:rsidRPr="00BB2D50">
        <w:rPr>
          <w:rStyle w:val="normaltextrun"/>
          <w:rFonts w:ascii="Arial" w:eastAsia="Georgia" w:hAnsi="Arial" w:cs="Arial"/>
        </w:rPr>
        <w:t xml:space="preserve">YS Kommune krever at den samlede lønnsveksten som avtales sentralt skal være normgivende for stillinger i kap. 3 og 5. </w:t>
      </w:r>
    </w:p>
    <w:p w14:paraId="512BC24C" w14:textId="77777777" w:rsidR="00A37E27" w:rsidRPr="00BB2D50" w:rsidRDefault="00A37E27" w:rsidP="00A37E27">
      <w:pPr>
        <w:pStyle w:val="paragraph"/>
        <w:spacing w:before="0" w:beforeAutospacing="0" w:after="0" w:afterAutospacing="0"/>
        <w:ind w:hanging="2"/>
        <w:textAlignment w:val="baseline"/>
        <w:rPr>
          <w:rStyle w:val="normaltextrun"/>
          <w:rFonts w:ascii="Arial" w:eastAsia="Georgia" w:hAnsi="Arial" w:cs="Arial"/>
        </w:rPr>
      </w:pPr>
    </w:p>
    <w:p w14:paraId="64DF77DF" w14:textId="77777777" w:rsidR="00A37E27" w:rsidRPr="00BB2D50" w:rsidRDefault="00A37E27" w:rsidP="00A37E27">
      <w:pPr>
        <w:pStyle w:val="paragraph"/>
        <w:spacing w:before="0" w:beforeAutospacing="0" w:after="0" w:afterAutospacing="0"/>
        <w:ind w:hanging="2"/>
        <w:textAlignment w:val="baseline"/>
        <w:rPr>
          <w:rStyle w:val="normaltextrun"/>
          <w:rFonts w:ascii="Arial" w:eastAsia="Georgia" w:hAnsi="Arial" w:cs="Arial"/>
        </w:rPr>
      </w:pPr>
    </w:p>
    <w:p w14:paraId="043DDB21" w14:textId="77777777" w:rsidR="00A37E27" w:rsidRPr="00BB2D50" w:rsidRDefault="00A37E27" w:rsidP="00A37E27">
      <w:pPr>
        <w:pStyle w:val="paragraph"/>
        <w:spacing w:before="0" w:beforeAutospacing="0" w:after="0" w:afterAutospacing="0"/>
        <w:textAlignment w:val="baseline"/>
        <w:rPr>
          <w:rStyle w:val="normaltextrun"/>
          <w:rFonts w:ascii="Arial" w:eastAsia="Georgia" w:hAnsi="Arial" w:cs="Arial"/>
          <w:u w:val="single"/>
        </w:rPr>
      </w:pPr>
      <w:r w:rsidRPr="00BB2D50">
        <w:rPr>
          <w:rStyle w:val="normaltextrun"/>
          <w:rFonts w:ascii="Arial" w:eastAsia="Georgia" w:hAnsi="Arial" w:cs="Arial"/>
          <w:u w:val="single"/>
        </w:rPr>
        <w:t>YS Kommune krever:</w:t>
      </w:r>
    </w:p>
    <w:p w14:paraId="55B11AC4" w14:textId="77777777" w:rsidR="00A37E27" w:rsidRPr="00BB2D50" w:rsidRDefault="00A37E27" w:rsidP="00A37E27">
      <w:pPr>
        <w:pStyle w:val="paragraph"/>
        <w:spacing w:before="0" w:beforeAutospacing="0" w:after="0" w:afterAutospacing="0"/>
        <w:textAlignment w:val="baseline"/>
        <w:rPr>
          <w:rStyle w:val="normaltextrun"/>
          <w:rFonts w:ascii="Arial" w:eastAsia="Georgia" w:hAnsi="Arial" w:cs="Arial"/>
        </w:rPr>
      </w:pPr>
    </w:p>
    <w:p w14:paraId="7BD01D16" w14:textId="77777777" w:rsidR="00767137" w:rsidRPr="00BB2D50" w:rsidRDefault="00A37E27" w:rsidP="00A37E27">
      <w:pPr>
        <w:pStyle w:val="paragraph"/>
        <w:numPr>
          <w:ilvl w:val="0"/>
          <w:numId w:val="12"/>
        </w:numPr>
        <w:spacing w:before="0" w:beforeAutospacing="0" w:after="0" w:afterAutospacing="0"/>
        <w:textAlignment w:val="baseline"/>
        <w:rPr>
          <w:rStyle w:val="normaltextrun"/>
          <w:rFonts w:ascii="Arial" w:eastAsia="Georgia" w:hAnsi="Arial" w:cs="Arial"/>
        </w:rPr>
      </w:pPr>
      <w:r w:rsidRPr="00BB2D50">
        <w:rPr>
          <w:rStyle w:val="normaltextrun"/>
          <w:rFonts w:ascii="Arial" w:eastAsia="Georgia" w:hAnsi="Arial" w:cs="Arial"/>
        </w:rPr>
        <w:t>Generelle tillegg til alle stillingsgrupper i garantilønnssystemet</w:t>
      </w:r>
    </w:p>
    <w:p w14:paraId="6E18B033" w14:textId="02B8F325" w:rsidR="00A37E27" w:rsidRPr="00BB2D50" w:rsidRDefault="00A37E27" w:rsidP="00A37E27">
      <w:pPr>
        <w:pStyle w:val="paragraph"/>
        <w:numPr>
          <w:ilvl w:val="0"/>
          <w:numId w:val="12"/>
        </w:numPr>
        <w:spacing w:before="0" w:beforeAutospacing="0" w:after="0" w:afterAutospacing="0"/>
        <w:textAlignment w:val="baseline"/>
        <w:rPr>
          <w:rStyle w:val="normaltextrun"/>
          <w:rFonts w:ascii="Arial" w:eastAsia="Georgia" w:hAnsi="Arial" w:cs="Arial"/>
        </w:rPr>
      </w:pPr>
      <w:r w:rsidRPr="00BB2D50">
        <w:rPr>
          <w:rStyle w:val="normaltextrun"/>
          <w:rFonts w:ascii="Arial" w:eastAsia="Georgia" w:hAnsi="Arial" w:cs="Arial"/>
        </w:rPr>
        <w:t>Fagarbeidergruppene og de med 3-årig U/H</w:t>
      </w:r>
      <w:r w:rsidR="00D73F6D">
        <w:rPr>
          <w:rStyle w:val="normaltextrun"/>
          <w:rFonts w:ascii="Arial" w:eastAsia="Georgia" w:hAnsi="Arial" w:cs="Arial"/>
        </w:rPr>
        <w:t>-</w:t>
      </w:r>
      <w:r w:rsidRPr="00BB2D50">
        <w:rPr>
          <w:rStyle w:val="normaltextrun"/>
          <w:rFonts w:ascii="Arial" w:eastAsia="Georgia" w:hAnsi="Arial" w:cs="Arial"/>
        </w:rPr>
        <w:t>utdanning må prioriteres når det gjelder størrelsen på det generelle tillegget</w:t>
      </w:r>
    </w:p>
    <w:p w14:paraId="0C0A15B8" w14:textId="185979E8" w:rsidR="0025692D" w:rsidRPr="00BB2D50" w:rsidRDefault="0025692D" w:rsidP="0025692D">
      <w:pPr>
        <w:pStyle w:val="paragraph"/>
        <w:numPr>
          <w:ilvl w:val="0"/>
          <w:numId w:val="12"/>
        </w:numPr>
        <w:spacing w:before="0" w:beforeAutospacing="0" w:after="0" w:afterAutospacing="0"/>
        <w:textAlignment w:val="baseline"/>
        <w:rPr>
          <w:rStyle w:val="normaltextrun"/>
          <w:rFonts w:ascii="Arial" w:eastAsia="Georgia" w:hAnsi="Arial" w:cs="Arial"/>
        </w:rPr>
      </w:pPr>
      <w:r w:rsidRPr="00BB2D50">
        <w:rPr>
          <w:rStyle w:val="normaltextrun"/>
          <w:rFonts w:ascii="Arial" w:eastAsia="Georgia" w:hAnsi="Arial" w:cs="Arial"/>
        </w:rPr>
        <w:t>Garantilønnsnivåene økes</w:t>
      </w:r>
    </w:p>
    <w:p w14:paraId="649D5BC5" w14:textId="4DB01753" w:rsidR="00A37E27" w:rsidRPr="00BB2D50" w:rsidRDefault="00A37E27" w:rsidP="00A37E27">
      <w:pPr>
        <w:pStyle w:val="paragraph"/>
        <w:numPr>
          <w:ilvl w:val="0"/>
          <w:numId w:val="12"/>
        </w:numPr>
        <w:spacing w:before="0" w:beforeAutospacing="0" w:after="0" w:afterAutospacing="0"/>
        <w:textAlignment w:val="baseline"/>
        <w:rPr>
          <w:rFonts w:ascii="Arial" w:hAnsi="Arial" w:cs="Arial"/>
          <w:color w:val="000000"/>
        </w:rPr>
      </w:pPr>
      <w:r w:rsidRPr="00BB2D50">
        <w:rPr>
          <w:rStyle w:val="normaltextrun"/>
          <w:rFonts w:ascii="Arial" w:eastAsia="Georgia" w:hAnsi="Arial" w:cs="Arial"/>
        </w:rPr>
        <w:t>Det gis generel</w:t>
      </w:r>
      <w:r w:rsidR="00E8009D" w:rsidRPr="00BB2D50">
        <w:rPr>
          <w:rStyle w:val="normaltextrun"/>
          <w:rFonts w:ascii="Arial" w:eastAsia="Georgia" w:hAnsi="Arial" w:cs="Arial"/>
        </w:rPr>
        <w:t>le</w:t>
      </w:r>
      <w:r w:rsidRPr="00BB2D50">
        <w:rPr>
          <w:rStyle w:val="normaltextrun"/>
          <w:rFonts w:ascii="Arial" w:eastAsia="Georgia" w:hAnsi="Arial" w:cs="Arial"/>
        </w:rPr>
        <w:t xml:space="preserve"> tillegg til unormerte stillinger i kap. 4</w:t>
      </w:r>
    </w:p>
    <w:p w14:paraId="5658E64D" w14:textId="4012C9B9" w:rsidR="00A37E27" w:rsidRPr="00BB2D50" w:rsidRDefault="00A37E27" w:rsidP="00A37E27">
      <w:pPr>
        <w:pStyle w:val="paragraph"/>
        <w:numPr>
          <w:ilvl w:val="0"/>
          <w:numId w:val="12"/>
        </w:numPr>
        <w:spacing w:before="0" w:beforeAutospacing="0" w:after="0" w:afterAutospacing="0"/>
        <w:textAlignment w:val="baseline"/>
        <w:rPr>
          <w:rStyle w:val="eop"/>
          <w:rFonts w:ascii="Arial" w:hAnsi="Arial" w:cs="Arial"/>
          <w:color w:val="000000"/>
        </w:rPr>
      </w:pPr>
      <w:r w:rsidRPr="00BB2D50">
        <w:rPr>
          <w:rStyle w:val="eop"/>
          <w:rFonts w:ascii="Arial" w:hAnsi="Arial" w:cs="Arial"/>
          <w:color w:val="000000"/>
        </w:rPr>
        <w:t>Garantilønnssatsen for hovedtillitsvalgte økes</w:t>
      </w:r>
    </w:p>
    <w:p w14:paraId="3F46F886" w14:textId="77777777" w:rsidR="00524325" w:rsidRPr="00BB2D50" w:rsidRDefault="00524325" w:rsidP="007F0282">
      <w:pPr>
        <w:pStyle w:val="paragraph"/>
        <w:spacing w:before="0" w:beforeAutospacing="0" w:after="0" w:afterAutospacing="0"/>
        <w:ind w:hanging="2"/>
        <w:textAlignment w:val="baseline"/>
        <w:rPr>
          <w:rStyle w:val="eop"/>
          <w:rFonts w:ascii="Arial" w:hAnsi="Arial" w:cs="Arial"/>
          <w:color w:val="000000"/>
        </w:rPr>
      </w:pPr>
    </w:p>
    <w:p w14:paraId="6EE74AC1" w14:textId="77777777" w:rsidR="00535B77" w:rsidRPr="00BB2D50" w:rsidRDefault="00535B77" w:rsidP="00535B77">
      <w:pPr>
        <w:pStyle w:val="Listeavsnitt"/>
        <w:ind w:leftChars="0" w:firstLineChars="0" w:firstLine="0"/>
        <w:rPr>
          <w:rFonts w:ascii="Arial" w:eastAsia="Arial" w:hAnsi="Arial" w:cs="Arial"/>
        </w:rPr>
      </w:pPr>
    </w:p>
    <w:p w14:paraId="0F194EF0" w14:textId="256982C5" w:rsidR="0074369D" w:rsidRPr="00BB2D50" w:rsidRDefault="00435EC7" w:rsidP="00435EC7">
      <w:pPr>
        <w:tabs>
          <w:tab w:val="left" w:pos="7410"/>
        </w:tabs>
        <w:ind w:left="0" w:hanging="2"/>
        <w:rPr>
          <w:rFonts w:ascii="Arial" w:eastAsia="Arial" w:hAnsi="Arial" w:cs="Arial"/>
        </w:rPr>
      </w:pPr>
      <w:r w:rsidRPr="00BB2D50">
        <w:rPr>
          <w:rFonts w:ascii="Arial" w:eastAsia="Arial" w:hAnsi="Arial" w:cs="Arial"/>
        </w:rPr>
        <w:tab/>
      </w:r>
      <w:r w:rsidRPr="00BB2D50">
        <w:rPr>
          <w:rFonts w:ascii="Arial" w:eastAsia="Arial" w:hAnsi="Arial" w:cs="Arial"/>
        </w:rPr>
        <w:tab/>
      </w:r>
    </w:p>
    <w:p w14:paraId="02BD0BF5" w14:textId="77777777" w:rsidR="00C378E5" w:rsidRPr="00BB2D50" w:rsidRDefault="00C378E5" w:rsidP="00C378E5">
      <w:pPr>
        <w:ind w:left="0" w:hanging="2"/>
        <w:rPr>
          <w:rFonts w:ascii="Arial" w:hAnsi="Arial" w:cs="Arial"/>
        </w:rPr>
      </w:pPr>
    </w:p>
    <w:p w14:paraId="2A32F263" w14:textId="77777777" w:rsidR="003D3EAB" w:rsidRPr="00BB2D50" w:rsidRDefault="003D3EAB" w:rsidP="00C378E5">
      <w:pPr>
        <w:ind w:left="0" w:hanging="2"/>
        <w:rPr>
          <w:rFonts w:ascii="Arial" w:eastAsia="Arial" w:hAnsi="Arial" w:cs="Arial"/>
          <w:b/>
          <w:color w:val="000000"/>
        </w:rPr>
      </w:pPr>
    </w:p>
    <w:p w14:paraId="59C4E933" w14:textId="77777777" w:rsidR="003D3EAB" w:rsidRPr="00BB2D50" w:rsidRDefault="003D3EAB" w:rsidP="00C378E5">
      <w:pPr>
        <w:ind w:left="0" w:hanging="2"/>
        <w:rPr>
          <w:rFonts w:ascii="Arial" w:eastAsia="Arial" w:hAnsi="Arial" w:cs="Arial"/>
          <w:b/>
          <w:color w:val="000000"/>
        </w:rPr>
      </w:pPr>
    </w:p>
    <w:p w14:paraId="328F7467" w14:textId="77777777" w:rsidR="003D3EAB" w:rsidRPr="00BB2D50" w:rsidRDefault="003D3EAB" w:rsidP="00C378E5">
      <w:pPr>
        <w:ind w:left="0" w:hanging="2"/>
        <w:rPr>
          <w:rFonts w:ascii="Arial" w:eastAsia="Arial" w:hAnsi="Arial" w:cs="Arial"/>
          <w:b/>
          <w:color w:val="000000"/>
        </w:rPr>
      </w:pPr>
    </w:p>
    <w:p w14:paraId="7DCC512D" w14:textId="203CBCB2" w:rsidR="00676472" w:rsidRPr="00BB2D50" w:rsidRDefault="001B3430" w:rsidP="00A37E27">
      <w:pPr>
        <w:ind w:left="0" w:hanging="2"/>
        <w:rPr>
          <w:rFonts w:ascii="Arial" w:eastAsia="Arial" w:hAnsi="Arial" w:cs="Arial"/>
          <w:b/>
          <w:sz w:val="18"/>
          <w:szCs w:val="18"/>
        </w:rPr>
      </w:pPr>
      <w:r w:rsidRPr="00BB2D50">
        <w:rPr>
          <w:rFonts w:ascii="Arial" w:eastAsia="Arial" w:hAnsi="Arial" w:cs="Arial"/>
          <w:b/>
          <w:color w:val="000000"/>
        </w:rPr>
        <w:t>Det tas forbehold om nye/endrede krav underveis i forhandlingene.</w:t>
      </w:r>
    </w:p>
    <w:p w14:paraId="47CC25A0" w14:textId="10E9EA9A" w:rsidR="00D73F6D" w:rsidRDefault="00D73F6D">
      <w:pPr>
        <w:suppressAutoHyphens w:val="0"/>
        <w:spacing w:line="240" w:lineRule="auto"/>
        <w:ind w:leftChars="0" w:left="0" w:firstLineChars="0" w:firstLine="0"/>
        <w:textDirection w:val="lrTb"/>
        <w:textAlignment w:val="auto"/>
        <w:outlineLvl w:val="9"/>
        <w:rPr>
          <w:rFonts w:ascii="Arial" w:eastAsia="Arial" w:hAnsi="Arial" w:cs="Arial"/>
          <w:b/>
        </w:rPr>
      </w:pPr>
      <w:r>
        <w:rPr>
          <w:rFonts w:ascii="Arial" w:eastAsia="Arial" w:hAnsi="Arial" w:cs="Arial"/>
          <w:b/>
        </w:rPr>
        <w:br w:type="page"/>
      </w:r>
    </w:p>
    <w:p w14:paraId="230C89C1" w14:textId="77777777" w:rsidR="001D1EE4" w:rsidRDefault="001D1EE4">
      <w:pPr>
        <w:suppressAutoHyphens w:val="0"/>
        <w:spacing w:line="240" w:lineRule="auto"/>
        <w:ind w:leftChars="0" w:left="0" w:firstLineChars="0" w:firstLine="0"/>
        <w:textDirection w:val="lrTb"/>
        <w:textAlignment w:val="auto"/>
        <w:outlineLvl w:val="9"/>
        <w:rPr>
          <w:rFonts w:ascii="Arial" w:eastAsia="Arial" w:hAnsi="Arial" w:cs="Arial"/>
          <w:b/>
        </w:rPr>
      </w:pPr>
    </w:p>
    <w:p w14:paraId="4F513EFB" w14:textId="77777777" w:rsidR="001D1EE4" w:rsidRPr="00203A87" w:rsidRDefault="001D1EE4" w:rsidP="001D1EE4">
      <w:pPr>
        <w:spacing w:before="280"/>
        <w:ind w:left="0" w:hanging="2"/>
        <w:jc w:val="right"/>
        <w:rPr>
          <w:b/>
          <w:bCs/>
          <w:color w:val="000000" w:themeColor="text1"/>
          <w:sz w:val="22"/>
          <w:szCs w:val="22"/>
        </w:rPr>
      </w:pPr>
      <w:r w:rsidRPr="00203A87">
        <w:rPr>
          <w:b/>
          <w:bCs/>
          <w:color w:val="000000" w:themeColor="text1"/>
          <w:sz w:val="22"/>
          <w:szCs w:val="22"/>
        </w:rPr>
        <w:t>Vedlegg 1</w:t>
      </w:r>
    </w:p>
    <w:p w14:paraId="6CFA5329" w14:textId="77777777" w:rsidR="00676472" w:rsidRDefault="00676472" w:rsidP="00676472">
      <w:pPr>
        <w:spacing w:line="281" w:lineRule="auto"/>
        <w:ind w:left="0" w:hanging="2"/>
        <w:jc w:val="right"/>
        <w:rPr>
          <w:rFonts w:ascii="Arial" w:eastAsia="Arial" w:hAnsi="Arial" w:cs="Arial"/>
          <w:b/>
        </w:rPr>
      </w:pPr>
    </w:p>
    <w:p w14:paraId="6C7EBBC1" w14:textId="77777777" w:rsidR="001D1EE4" w:rsidRDefault="001D1EE4" w:rsidP="001D1EE4">
      <w:pPr>
        <w:spacing w:before="280"/>
        <w:ind w:left="0" w:hanging="2"/>
        <w:rPr>
          <w:b/>
          <w:bCs/>
          <w:color w:val="000000" w:themeColor="text1"/>
          <w:sz w:val="36"/>
          <w:szCs w:val="36"/>
        </w:rPr>
      </w:pPr>
      <w:r>
        <w:rPr>
          <w:noProof/>
        </w:rPr>
        <w:drawing>
          <wp:inline distT="0" distB="0" distL="0" distR="0" wp14:anchorId="2E5CCCE5" wp14:editId="78D9D302">
            <wp:extent cx="885658" cy="1009650"/>
            <wp:effectExtent l="0" t="0" r="0" b="0"/>
            <wp:docPr id="1136807781" name="Picture 1136807781" descr="Et bilde som inneholder symbol, logo, Font, Grafikk&#10;&#10;KI-generert innhold kan være feil.">
              <a:extLst xmlns:a="http://schemas.openxmlformats.org/drawingml/2006/main">
                <a:ext uri="{FF2B5EF4-FFF2-40B4-BE49-F238E27FC236}">
                  <a16:creationId xmlns:a16="http://schemas.microsoft.com/office/drawing/2014/main" id="{EAFBEF70-E222-4997-BA50-6F2FD338B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807781" name="Picture 1136807781" descr="Et bilde som inneholder symbol, logo, Font, Grafikk&#10;&#10;KI-generert innhold kan være fei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5658" cy="1009650"/>
                    </a:xfrm>
                    <a:prstGeom prst="rect">
                      <a:avLst/>
                    </a:prstGeom>
                  </pic:spPr>
                </pic:pic>
              </a:graphicData>
            </a:graphic>
          </wp:inline>
        </w:drawing>
      </w:r>
    </w:p>
    <w:p w14:paraId="33EB686F" w14:textId="77777777" w:rsidR="001D1EE4" w:rsidRDefault="001D1EE4" w:rsidP="001D1EE4">
      <w:pPr>
        <w:spacing w:before="280"/>
        <w:ind w:left="2" w:hanging="4"/>
        <w:rPr>
          <w:b/>
          <w:bCs/>
          <w:color w:val="000000" w:themeColor="text1"/>
          <w:sz w:val="36"/>
          <w:szCs w:val="36"/>
        </w:rPr>
      </w:pPr>
    </w:p>
    <w:p w14:paraId="465F8A9F" w14:textId="1EEE381D" w:rsidR="001D1EE4" w:rsidRDefault="001D1EE4" w:rsidP="001D1EE4">
      <w:pPr>
        <w:spacing w:before="280"/>
        <w:ind w:left="2" w:hanging="4"/>
        <w:rPr>
          <w:b/>
          <w:bCs/>
          <w:color w:val="000000"/>
          <w:sz w:val="36"/>
          <w:szCs w:val="36"/>
        </w:rPr>
      </w:pPr>
      <w:r w:rsidRPr="1D85C9D7">
        <w:rPr>
          <w:b/>
          <w:bCs/>
          <w:color w:val="000000" w:themeColor="text1"/>
          <w:sz w:val="36"/>
          <w:szCs w:val="36"/>
        </w:rPr>
        <w:t>Inntektspolitisk dokument 2025</w:t>
      </w:r>
    </w:p>
    <w:p w14:paraId="27272E59" w14:textId="77777777" w:rsidR="001D1EE4" w:rsidRDefault="001D1EE4" w:rsidP="001D1EE4">
      <w:pPr>
        <w:pStyle w:val="Overskrift3"/>
        <w:keepNext w:val="0"/>
        <w:keepLines w:val="0"/>
        <w:ind w:left="1" w:hanging="3"/>
        <w:rPr>
          <w:b w:val="0"/>
          <w:color w:val="000000"/>
        </w:rPr>
      </w:pPr>
      <w:bookmarkStart w:id="0" w:name="_fumawvoc19gf" w:colFirst="0" w:colLast="0"/>
      <w:bookmarkStart w:id="1" w:name="_5bzbw3xm0bw9" w:colFirst="0" w:colLast="0"/>
      <w:bookmarkEnd w:id="0"/>
      <w:bookmarkEnd w:id="1"/>
      <w:r>
        <w:rPr>
          <w:color w:val="000000"/>
        </w:rPr>
        <w:t>1. Innledning</w:t>
      </w:r>
    </w:p>
    <w:p w14:paraId="2529C129" w14:textId="77777777" w:rsidR="001D1EE4" w:rsidRPr="007E4882" w:rsidRDefault="001D1EE4" w:rsidP="001D1EE4">
      <w:pPr>
        <w:spacing w:before="200" w:after="80"/>
        <w:ind w:left="0" w:hanging="2"/>
      </w:pPr>
      <w:r>
        <w:t xml:space="preserve">YS krever reallønnsvekst for våre medlemmer i 2025 </w:t>
      </w:r>
      <w:r w:rsidRPr="007E4882">
        <w:t xml:space="preserve"> </w:t>
      </w:r>
    </w:p>
    <w:p w14:paraId="4DE3F78B" w14:textId="77777777" w:rsidR="001D1EE4" w:rsidRDefault="001D1EE4" w:rsidP="001D1EE4">
      <w:pPr>
        <w:spacing w:before="200" w:after="80"/>
        <w:ind w:left="0" w:hanging="2"/>
      </w:pPr>
      <w:r w:rsidRPr="1118C970">
        <w:t>I årets lønnsoppgjør krever vi vår del av verdiskapingen, slik at arbeidstakernes andel igjen kommer opp på et</w:t>
      </w:r>
      <w:r>
        <w:t xml:space="preserve"> historisk</w:t>
      </w:r>
      <w:r w:rsidRPr="1118C970">
        <w:t xml:space="preserve"> normalt nivå. Tendensen til økt</w:t>
      </w:r>
      <w:r>
        <w:t xml:space="preserve"> ulikhet må snus, og lønnsforskjellene </w:t>
      </w:r>
      <w:r w:rsidRPr="1118C970">
        <w:t xml:space="preserve">mellom kvinner og menn må </w:t>
      </w:r>
      <w:r>
        <w:t>reduseres</w:t>
      </w:r>
      <w:r w:rsidRPr="1118C970">
        <w:t>.</w:t>
      </w:r>
    </w:p>
    <w:p w14:paraId="3D9C6B6F" w14:textId="77777777" w:rsidR="001D1EE4" w:rsidRDefault="001D1EE4" w:rsidP="001D1EE4">
      <w:pPr>
        <w:spacing w:before="200" w:after="80"/>
        <w:ind w:left="0" w:hanging="2"/>
      </w:pPr>
      <w:r>
        <w:t>YS stiller seg bak frontfagsmodellen. Samlet lønnsvekst for arbeidere og funksjonærer i konkurranseutsatte næringer skal over tid være retningsgivende for lønnsutviklingen for hele arbeidslivet.</w:t>
      </w:r>
    </w:p>
    <w:p w14:paraId="34D2564B" w14:textId="77777777" w:rsidR="001D1EE4" w:rsidRDefault="001D1EE4" w:rsidP="001D1EE4">
      <w:pPr>
        <w:spacing w:before="200" w:after="80"/>
        <w:ind w:left="0" w:hanging="2"/>
      </w:pPr>
      <w:r>
        <w:t>A</w:t>
      </w:r>
      <w:r w:rsidRPr="04B05096">
        <w:t>nslaget for lønnsveksten i frontfaget må være troverdig. YS mener frontfagsmodellen må praktiseres fleksibelt, og</w:t>
      </w:r>
      <w:r w:rsidRPr="007E4882">
        <w:t xml:space="preserve"> </w:t>
      </w:r>
      <w:r w:rsidRPr="04B05096">
        <w:t>ikke være til hinder for at det kan gjøres tilpasninger i lønnsstruktur og endringer i relative lønninger, blant annet for å sikre rekruttering</w:t>
      </w:r>
      <w:r w:rsidRPr="007E4882">
        <w:t xml:space="preserve"> </w:t>
      </w:r>
      <w:r w:rsidRPr="04B05096">
        <w:t>og at områder ikke sakker akterut i lønnsutviklingen.</w:t>
      </w:r>
    </w:p>
    <w:p w14:paraId="04455457" w14:textId="77777777" w:rsidR="001D1EE4" w:rsidRPr="007E4882" w:rsidRDefault="001D1EE4" w:rsidP="001D1EE4">
      <w:pPr>
        <w:spacing w:before="200" w:after="80"/>
        <w:ind w:left="0" w:hanging="2"/>
      </w:pPr>
      <w:r>
        <w:t>I privat sektor må det dessuten føres reelle, lokale forhandlinger i den enkelte virksomhet basert på dennes økonomiske situasjon, produktivitet, konkurranseevne og fremtidsutsikter, og de ansatte skal sikres en rettferdig andel av verdiskapningen i virksomheten</w:t>
      </w:r>
      <w:r w:rsidRPr="007E4882">
        <w:t>e.</w:t>
      </w:r>
    </w:p>
    <w:p w14:paraId="72C13FF4" w14:textId="77777777" w:rsidR="001D1EE4" w:rsidRPr="007E4882" w:rsidRDefault="001D1EE4" w:rsidP="001D1EE4">
      <w:pPr>
        <w:spacing w:before="200" w:after="80"/>
        <w:ind w:left="0" w:hanging="2"/>
      </w:pPr>
      <w:r w:rsidRPr="007E4882">
        <w:t xml:space="preserve">Offentlig sektor må sikres et lønnsnivå som gjør det mulig å rekruttere og beholde tilstrekkelig personell til å levere gode tjenester og ivareta viktige beredskaps- og sikkerhetshensyn. </w:t>
      </w:r>
    </w:p>
    <w:p w14:paraId="7ABF763D" w14:textId="77777777" w:rsidR="001D1EE4" w:rsidRDefault="001D1EE4" w:rsidP="001D1EE4">
      <w:pPr>
        <w:spacing w:before="200" w:after="80"/>
        <w:ind w:left="0" w:hanging="2"/>
      </w:pPr>
      <w:r w:rsidRPr="04B05096">
        <w:t xml:space="preserve">YS vedtok i februar 2024 et inntektspolitisk dokument som gjelder for perioden 2024 </w:t>
      </w:r>
      <w:r>
        <w:t>–</w:t>
      </w:r>
      <w:r w:rsidRPr="04B05096">
        <w:t xml:space="preserve"> 2026</w:t>
      </w:r>
      <w:r>
        <w:t>.</w:t>
      </w:r>
      <w:r w:rsidRPr="04B05096">
        <w:t xml:space="preserve"> YS</w:t>
      </w:r>
      <w:r>
        <w:t>'</w:t>
      </w:r>
      <w:r w:rsidRPr="04B05096">
        <w:t xml:space="preserve"> inntektspolitiske dokument 2025 supplerer hoveddokumentet forut for oppgjøret i 2025.</w:t>
      </w:r>
    </w:p>
    <w:p w14:paraId="1E27F314" w14:textId="77777777" w:rsidR="001D1EE4" w:rsidRDefault="001D1EE4" w:rsidP="001D1EE4">
      <w:pPr>
        <w:spacing w:before="200" w:after="80"/>
        <w:ind w:left="0" w:hanging="2"/>
      </w:pPr>
      <w:r w:rsidRPr="04B05096">
        <w:t xml:space="preserve">Nedenfor følger YS’ vurderinger av de overordnede økonomiske rammene for inntektsoppgjøret 2025. </w:t>
      </w:r>
    </w:p>
    <w:p w14:paraId="7DA515E9" w14:textId="77777777" w:rsidR="001D1EE4" w:rsidRPr="007E4882" w:rsidRDefault="001D1EE4" w:rsidP="001D1EE4">
      <w:pPr>
        <w:spacing w:before="200" w:after="80"/>
        <w:ind w:left="0" w:hanging="2"/>
        <w:rPr>
          <w:b/>
          <w:bCs/>
        </w:rPr>
      </w:pPr>
      <w:bookmarkStart w:id="2" w:name="_zg10d0oegl54"/>
      <w:bookmarkStart w:id="3" w:name="_emtsnbb9ahl1"/>
      <w:bookmarkEnd w:id="2"/>
      <w:bookmarkEnd w:id="3"/>
      <w:r w:rsidRPr="007E4882">
        <w:rPr>
          <w:b/>
          <w:bCs/>
        </w:rPr>
        <w:t>2. Den økonomiske situasjonen foran inntektsoppgjøret 2025</w:t>
      </w:r>
    </w:p>
    <w:p w14:paraId="41468F12" w14:textId="77777777" w:rsidR="001D1EE4" w:rsidRPr="007E4882" w:rsidRDefault="001D1EE4" w:rsidP="001D1EE4">
      <w:pPr>
        <w:spacing w:before="200" w:after="80"/>
        <w:ind w:left="0" w:hanging="2"/>
      </w:pPr>
      <w:r w:rsidRPr="007E4882">
        <w:t>Starten av 2025 er preget av handels- og sikkerhetspolitisk uro internasjonalt, men alt i alt er u</w:t>
      </w:r>
      <w:r w:rsidRPr="04B05096">
        <w:t xml:space="preserve">tsiktene for </w:t>
      </w:r>
      <w:r>
        <w:t xml:space="preserve">norsk </w:t>
      </w:r>
      <w:r w:rsidRPr="04B05096">
        <w:t>økonomi og arbeidsmarked gode.</w:t>
      </w:r>
      <w:r w:rsidRPr="007E4882">
        <w:t xml:space="preserve"> </w:t>
      </w:r>
    </w:p>
    <w:p w14:paraId="4AEB7018" w14:textId="77777777" w:rsidR="001D1EE4" w:rsidRPr="007E4882" w:rsidRDefault="001D1EE4" w:rsidP="001D1EE4">
      <w:pPr>
        <w:spacing w:before="200" w:after="80"/>
        <w:ind w:left="0" w:hanging="2"/>
      </w:pPr>
      <w:r w:rsidRPr="007E4882">
        <w:lastRenderedPageBreak/>
        <w:t xml:space="preserve">Norsk økonomi er i oppgang. </w:t>
      </w:r>
      <w:r w:rsidRPr="04B05096">
        <w:t>Utsiktene til rentenedgang og vekst i reallønninger vil stimulere investeringer og privat forbruk i 2025</w:t>
      </w:r>
      <w:r>
        <w:t xml:space="preserve">. BNP vil vokse raskere i de kommende årene enn i årene vi har bak oss. </w:t>
      </w:r>
      <w:r w:rsidRPr="04B05096">
        <w:t xml:space="preserve"> Boliginvesteringene er ventet å </w:t>
      </w:r>
      <w:r>
        <w:t>øke</w:t>
      </w:r>
      <w:r w:rsidRPr="04B05096">
        <w:t xml:space="preserve"> de nærmeste årene.</w:t>
      </w:r>
      <w:r>
        <w:t xml:space="preserve"> </w:t>
      </w:r>
      <w:r w:rsidRPr="007E4882">
        <w:t>Prisveksten begynner å komme under kontroll, og i fjor fikk norske arbeidstakere igjen reallønnsvekst. Arbeidsledigheten har holdt seg lav, og sysselsettingen stiger.</w:t>
      </w:r>
    </w:p>
    <w:p w14:paraId="4538184B" w14:textId="77777777" w:rsidR="001D1EE4" w:rsidRDefault="001D1EE4" w:rsidP="001D1EE4">
      <w:pPr>
        <w:spacing w:before="200" w:after="80"/>
        <w:ind w:left="0" w:hanging="2"/>
      </w:pPr>
      <w:r>
        <w:t>Samtidig har ø</w:t>
      </w:r>
      <w:r w:rsidRPr="04B05096">
        <w:t xml:space="preserve">konomien </w:t>
      </w:r>
      <w:r>
        <w:t xml:space="preserve">vært </w:t>
      </w:r>
      <w:r w:rsidRPr="04B05096">
        <w:t>preget av</w:t>
      </w:r>
      <w:r>
        <w:t xml:space="preserve"> en</w:t>
      </w:r>
      <w:r w:rsidRPr="04B05096">
        <w:t xml:space="preserve"> todeling, der petroleumsvirksomheten og industrien går bra, mens flere skjermede næringer sliter. Høyere renter og høye </w:t>
      </w:r>
      <w:proofErr w:type="spellStart"/>
      <w:r w:rsidRPr="04B05096">
        <w:t>byggekostnader</w:t>
      </w:r>
      <w:proofErr w:type="spellEnd"/>
      <w:r w:rsidRPr="04B05096">
        <w:t xml:space="preserve"> </w:t>
      </w:r>
      <w:r>
        <w:t xml:space="preserve">har gitt </w:t>
      </w:r>
      <w:r w:rsidRPr="04B05096">
        <w:t>bråstopp i boliginvesteringene. Det har bremset aktiviteten kraftig i bygg- og anleggsnæringen. Svak vekst i det private konsumet har hittil trukket aktiviteten i varehandelen ned. Den svake kronekursen forsterker todelingen, ved at den fremmer eksport og demper aktiviteten i næringer som importerer innsatsvarer fra utlandet.</w:t>
      </w:r>
    </w:p>
    <w:p w14:paraId="1408CB57" w14:textId="77777777" w:rsidR="001D1EE4" w:rsidRDefault="001D1EE4" w:rsidP="001D1EE4">
      <w:pPr>
        <w:spacing w:before="200" w:after="80"/>
        <w:ind w:left="0" w:hanging="2"/>
      </w:pPr>
      <w:r w:rsidRPr="007E4882">
        <w:t>Konkurranseevnen i frontfaget er god. Over noen år har andelen av verdiskapingen som går til arbeidstakerne falt. Situasjonen krever derfor en god lønnsvekst slik at lønnskostnadsandelen bringes tilbake til et historisk normalt nivå.</w:t>
      </w:r>
    </w:p>
    <w:p w14:paraId="306D9722" w14:textId="77777777" w:rsidR="001D1EE4" w:rsidRDefault="001D1EE4" w:rsidP="001D1EE4">
      <w:pPr>
        <w:spacing w:before="200" w:after="80"/>
        <w:ind w:left="0" w:hanging="2"/>
      </w:pPr>
    </w:p>
    <w:p w14:paraId="774BB49C" w14:textId="77777777" w:rsidR="001D1EE4" w:rsidRDefault="001D1EE4" w:rsidP="001D1EE4">
      <w:pPr>
        <w:spacing w:before="200" w:after="80"/>
        <w:ind w:left="0" w:hanging="2"/>
      </w:pPr>
    </w:p>
    <w:p w14:paraId="120532E8" w14:textId="77777777" w:rsidR="001D1EE4" w:rsidRDefault="001D1EE4" w:rsidP="00676472">
      <w:pPr>
        <w:spacing w:line="281" w:lineRule="auto"/>
        <w:ind w:left="0" w:hanging="2"/>
        <w:jc w:val="right"/>
        <w:rPr>
          <w:rFonts w:ascii="Arial" w:eastAsia="Arial" w:hAnsi="Arial" w:cs="Arial"/>
          <w:b/>
        </w:rPr>
      </w:pPr>
    </w:p>
    <w:sectPr w:rsidR="001D1EE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F98DE" w14:textId="77777777" w:rsidR="00024B42" w:rsidRDefault="00024B42">
      <w:pPr>
        <w:spacing w:line="240" w:lineRule="auto"/>
        <w:ind w:left="0" w:hanging="2"/>
      </w:pPr>
      <w:r>
        <w:separator/>
      </w:r>
    </w:p>
  </w:endnote>
  <w:endnote w:type="continuationSeparator" w:id="0">
    <w:p w14:paraId="35162975" w14:textId="77777777" w:rsidR="00024B42" w:rsidRDefault="00024B42">
      <w:pPr>
        <w:spacing w:line="240" w:lineRule="auto"/>
        <w:ind w:left="0" w:hanging="2"/>
      </w:pPr>
      <w:r>
        <w:continuationSeparator/>
      </w:r>
    </w:p>
  </w:endnote>
  <w:endnote w:type="continuationNotice" w:id="1">
    <w:p w14:paraId="19B108C3" w14:textId="77777777" w:rsidR="00024B42" w:rsidRDefault="00024B42">
      <w:pPr>
        <w:spacing w:line="240" w:lineRule="auto"/>
        <w:ind w:left="0" w:hanging="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4F0D" w14:textId="77777777" w:rsidR="0074369D" w:rsidRDefault="0074369D">
    <w:pPr>
      <w:pBdr>
        <w:top w:val="nil"/>
        <w:left w:val="nil"/>
        <w:bottom w:val="nil"/>
        <w:right w:val="nil"/>
        <w:between w:val="nil"/>
      </w:pBdr>
      <w:tabs>
        <w:tab w:val="center" w:pos="4536"/>
        <w:tab w:val="right" w:pos="9072"/>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4F0E" w14:textId="72CCF9CE" w:rsidR="0074369D" w:rsidRDefault="0074369D">
    <w:pPr>
      <w:pBdr>
        <w:top w:val="nil"/>
        <w:left w:val="nil"/>
        <w:bottom w:val="nil"/>
        <w:right w:val="nil"/>
        <w:between w:val="nil"/>
      </w:pBdr>
      <w:tabs>
        <w:tab w:val="center" w:pos="4536"/>
        <w:tab w:val="right" w:pos="9072"/>
      </w:tabs>
      <w:spacing w:line="240" w:lineRule="auto"/>
      <w:ind w:left="0" w:hanging="2"/>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4F11" w14:textId="77777777" w:rsidR="0074369D" w:rsidRDefault="0074369D">
    <w:pPr>
      <w:pBdr>
        <w:top w:val="nil"/>
        <w:left w:val="nil"/>
        <w:bottom w:val="nil"/>
        <w:right w:val="nil"/>
        <w:between w:val="nil"/>
      </w:pBdr>
      <w:tabs>
        <w:tab w:val="center" w:pos="4536"/>
        <w:tab w:val="right" w:pos="9072"/>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63DA3" w14:textId="77777777" w:rsidR="00024B42" w:rsidRDefault="00024B42">
      <w:pPr>
        <w:spacing w:line="240" w:lineRule="auto"/>
        <w:ind w:left="0" w:hanging="2"/>
      </w:pPr>
      <w:r>
        <w:separator/>
      </w:r>
    </w:p>
  </w:footnote>
  <w:footnote w:type="continuationSeparator" w:id="0">
    <w:p w14:paraId="1D4740B6" w14:textId="77777777" w:rsidR="00024B42" w:rsidRDefault="00024B42">
      <w:pPr>
        <w:spacing w:line="240" w:lineRule="auto"/>
        <w:ind w:left="0" w:hanging="2"/>
      </w:pPr>
      <w:r>
        <w:continuationSeparator/>
      </w:r>
    </w:p>
  </w:footnote>
  <w:footnote w:type="continuationNotice" w:id="1">
    <w:p w14:paraId="418525BA" w14:textId="77777777" w:rsidR="00024B42" w:rsidRDefault="00024B42">
      <w:pPr>
        <w:spacing w:line="240" w:lineRule="auto"/>
        <w:ind w:left="0" w:hanging="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4F0B" w14:textId="77777777" w:rsidR="0074369D" w:rsidRDefault="0074369D">
    <w:pPr>
      <w:pBdr>
        <w:top w:val="nil"/>
        <w:left w:val="nil"/>
        <w:bottom w:val="nil"/>
        <w:right w:val="nil"/>
        <w:between w:val="nil"/>
      </w:pBdr>
      <w:tabs>
        <w:tab w:val="center" w:pos="4536"/>
        <w:tab w:val="right" w:pos="9072"/>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4F0C" w14:textId="02CC1143" w:rsidR="0074369D" w:rsidRPr="00420293" w:rsidRDefault="0074369D" w:rsidP="00420293">
    <w:pPr>
      <w:pStyle w:val="Topptekst"/>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4F10" w14:textId="270AF082" w:rsidR="0074369D" w:rsidRDefault="0074369D">
    <w:pPr>
      <w:pBdr>
        <w:top w:val="nil"/>
        <w:left w:val="nil"/>
        <w:bottom w:val="nil"/>
        <w:right w:val="nil"/>
        <w:between w:val="nil"/>
      </w:pBdr>
      <w:tabs>
        <w:tab w:val="center" w:pos="4536"/>
        <w:tab w:val="right" w:pos="9072"/>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85A25"/>
    <w:multiLevelType w:val="hybridMultilevel"/>
    <w:tmpl w:val="A3325F02"/>
    <w:lvl w:ilvl="0" w:tplc="7708E70E">
      <w:numFmt w:val="bullet"/>
      <w:lvlText w:val="-"/>
      <w:lvlJc w:val="left"/>
      <w:pPr>
        <w:ind w:left="345" w:hanging="360"/>
      </w:pPr>
      <w:rPr>
        <w:rFonts w:ascii="Aptos" w:eastAsia="Georgia" w:hAnsi="Aptos" w:cs="Segoe UI" w:hint="default"/>
      </w:rPr>
    </w:lvl>
    <w:lvl w:ilvl="1" w:tplc="04140003" w:tentative="1">
      <w:start w:val="1"/>
      <w:numFmt w:val="bullet"/>
      <w:lvlText w:val="o"/>
      <w:lvlJc w:val="left"/>
      <w:pPr>
        <w:ind w:left="1065" w:hanging="360"/>
      </w:pPr>
      <w:rPr>
        <w:rFonts w:ascii="Courier New" w:hAnsi="Courier New" w:cs="Courier New" w:hint="default"/>
      </w:rPr>
    </w:lvl>
    <w:lvl w:ilvl="2" w:tplc="04140005" w:tentative="1">
      <w:start w:val="1"/>
      <w:numFmt w:val="bullet"/>
      <w:lvlText w:val=""/>
      <w:lvlJc w:val="left"/>
      <w:pPr>
        <w:ind w:left="1785" w:hanging="360"/>
      </w:pPr>
      <w:rPr>
        <w:rFonts w:ascii="Wingdings" w:hAnsi="Wingdings" w:hint="default"/>
      </w:rPr>
    </w:lvl>
    <w:lvl w:ilvl="3" w:tplc="04140001" w:tentative="1">
      <w:start w:val="1"/>
      <w:numFmt w:val="bullet"/>
      <w:lvlText w:val=""/>
      <w:lvlJc w:val="left"/>
      <w:pPr>
        <w:ind w:left="2505" w:hanging="360"/>
      </w:pPr>
      <w:rPr>
        <w:rFonts w:ascii="Symbol" w:hAnsi="Symbol" w:hint="default"/>
      </w:rPr>
    </w:lvl>
    <w:lvl w:ilvl="4" w:tplc="04140003" w:tentative="1">
      <w:start w:val="1"/>
      <w:numFmt w:val="bullet"/>
      <w:lvlText w:val="o"/>
      <w:lvlJc w:val="left"/>
      <w:pPr>
        <w:ind w:left="3225" w:hanging="360"/>
      </w:pPr>
      <w:rPr>
        <w:rFonts w:ascii="Courier New" w:hAnsi="Courier New" w:cs="Courier New" w:hint="default"/>
      </w:rPr>
    </w:lvl>
    <w:lvl w:ilvl="5" w:tplc="04140005" w:tentative="1">
      <w:start w:val="1"/>
      <w:numFmt w:val="bullet"/>
      <w:lvlText w:val=""/>
      <w:lvlJc w:val="left"/>
      <w:pPr>
        <w:ind w:left="3945" w:hanging="360"/>
      </w:pPr>
      <w:rPr>
        <w:rFonts w:ascii="Wingdings" w:hAnsi="Wingdings" w:hint="default"/>
      </w:rPr>
    </w:lvl>
    <w:lvl w:ilvl="6" w:tplc="04140001" w:tentative="1">
      <w:start w:val="1"/>
      <w:numFmt w:val="bullet"/>
      <w:lvlText w:val=""/>
      <w:lvlJc w:val="left"/>
      <w:pPr>
        <w:ind w:left="4665" w:hanging="360"/>
      </w:pPr>
      <w:rPr>
        <w:rFonts w:ascii="Symbol" w:hAnsi="Symbol" w:hint="default"/>
      </w:rPr>
    </w:lvl>
    <w:lvl w:ilvl="7" w:tplc="04140003" w:tentative="1">
      <w:start w:val="1"/>
      <w:numFmt w:val="bullet"/>
      <w:lvlText w:val="o"/>
      <w:lvlJc w:val="left"/>
      <w:pPr>
        <w:ind w:left="5385" w:hanging="360"/>
      </w:pPr>
      <w:rPr>
        <w:rFonts w:ascii="Courier New" w:hAnsi="Courier New" w:cs="Courier New" w:hint="default"/>
      </w:rPr>
    </w:lvl>
    <w:lvl w:ilvl="8" w:tplc="04140005" w:tentative="1">
      <w:start w:val="1"/>
      <w:numFmt w:val="bullet"/>
      <w:lvlText w:val=""/>
      <w:lvlJc w:val="left"/>
      <w:pPr>
        <w:ind w:left="6105" w:hanging="360"/>
      </w:pPr>
      <w:rPr>
        <w:rFonts w:ascii="Wingdings" w:hAnsi="Wingdings" w:hint="default"/>
      </w:rPr>
    </w:lvl>
  </w:abstractNum>
  <w:abstractNum w:abstractNumId="1" w15:restartNumberingAfterBreak="0">
    <w:nsid w:val="204B102A"/>
    <w:multiLevelType w:val="hybridMultilevel"/>
    <w:tmpl w:val="01A4369A"/>
    <w:lvl w:ilvl="0" w:tplc="F692C076">
      <w:start w:val="2"/>
      <w:numFmt w:val="decimal"/>
      <w:lvlText w:val="%1."/>
      <w:lvlJc w:val="left"/>
      <w:pPr>
        <w:ind w:left="1" w:hanging="360"/>
      </w:pPr>
      <w:rPr>
        <w:rFonts w:hint="default"/>
      </w:rPr>
    </w:lvl>
    <w:lvl w:ilvl="1" w:tplc="04140019" w:tentative="1">
      <w:start w:val="1"/>
      <w:numFmt w:val="lowerLetter"/>
      <w:lvlText w:val="%2."/>
      <w:lvlJc w:val="left"/>
      <w:pPr>
        <w:ind w:left="721" w:hanging="360"/>
      </w:pPr>
    </w:lvl>
    <w:lvl w:ilvl="2" w:tplc="0414001B" w:tentative="1">
      <w:start w:val="1"/>
      <w:numFmt w:val="lowerRoman"/>
      <w:lvlText w:val="%3."/>
      <w:lvlJc w:val="right"/>
      <w:pPr>
        <w:ind w:left="1441" w:hanging="180"/>
      </w:pPr>
    </w:lvl>
    <w:lvl w:ilvl="3" w:tplc="0414000F" w:tentative="1">
      <w:start w:val="1"/>
      <w:numFmt w:val="decimal"/>
      <w:lvlText w:val="%4."/>
      <w:lvlJc w:val="left"/>
      <w:pPr>
        <w:ind w:left="2161" w:hanging="360"/>
      </w:pPr>
    </w:lvl>
    <w:lvl w:ilvl="4" w:tplc="04140019" w:tentative="1">
      <w:start w:val="1"/>
      <w:numFmt w:val="lowerLetter"/>
      <w:lvlText w:val="%5."/>
      <w:lvlJc w:val="left"/>
      <w:pPr>
        <w:ind w:left="2881" w:hanging="360"/>
      </w:pPr>
    </w:lvl>
    <w:lvl w:ilvl="5" w:tplc="0414001B" w:tentative="1">
      <w:start w:val="1"/>
      <w:numFmt w:val="lowerRoman"/>
      <w:lvlText w:val="%6."/>
      <w:lvlJc w:val="right"/>
      <w:pPr>
        <w:ind w:left="3601" w:hanging="180"/>
      </w:pPr>
    </w:lvl>
    <w:lvl w:ilvl="6" w:tplc="0414000F" w:tentative="1">
      <w:start w:val="1"/>
      <w:numFmt w:val="decimal"/>
      <w:lvlText w:val="%7."/>
      <w:lvlJc w:val="left"/>
      <w:pPr>
        <w:ind w:left="4321" w:hanging="360"/>
      </w:pPr>
    </w:lvl>
    <w:lvl w:ilvl="7" w:tplc="04140019" w:tentative="1">
      <w:start w:val="1"/>
      <w:numFmt w:val="lowerLetter"/>
      <w:lvlText w:val="%8."/>
      <w:lvlJc w:val="left"/>
      <w:pPr>
        <w:ind w:left="5041" w:hanging="360"/>
      </w:pPr>
    </w:lvl>
    <w:lvl w:ilvl="8" w:tplc="0414001B" w:tentative="1">
      <w:start w:val="1"/>
      <w:numFmt w:val="lowerRoman"/>
      <w:lvlText w:val="%9."/>
      <w:lvlJc w:val="right"/>
      <w:pPr>
        <w:ind w:left="5761" w:hanging="180"/>
      </w:pPr>
    </w:lvl>
  </w:abstractNum>
  <w:abstractNum w:abstractNumId="2" w15:restartNumberingAfterBreak="0">
    <w:nsid w:val="25990504"/>
    <w:multiLevelType w:val="hybridMultilevel"/>
    <w:tmpl w:val="37BEDE60"/>
    <w:lvl w:ilvl="0" w:tplc="964A4332">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FD6544A">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410037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8E4A4AC">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09A8FB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9E6D1D8">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86A09C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B8CCFA2">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8CE384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9794830"/>
    <w:multiLevelType w:val="multilevel"/>
    <w:tmpl w:val="2CECC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4408AE"/>
    <w:multiLevelType w:val="hybridMultilevel"/>
    <w:tmpl w:val="4BE292AE"/>
    <w:lvl w:ilvl="0" w:tplc="8FE499FA">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9BA0EE2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3722C4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C4E4D9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03EF34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B92AE58">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2DE659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4567C5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1A632B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5273B7A"/>
    <w:multiLevelType w:val="hybridMultilevel"/>
    <w:tmpl w:val="FC9C88EA"/>
    <w:lvl w:ilvl="0" w:tplc="EC2839A6">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50C81FE">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04EAD9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CF26C7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612C7B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318E058">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C306C2C">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31AAC838">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10A4AB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2F36F86"/>
    <w:multiLevelType w:val="hybridMultilevel"/>
    <w:tmpl w:val="E62CE752"/>
    <w:lvl w:ilvl="0" w:tplc="04140001">
      <w:start w:val="1"/>
      <w:numFmt w:val="bullet"/>
      <w:lvlText w:val=""/>
      <w:lvlJc w:val="left"/>
      <w:pPr>
        <w:ind w:left="718" w:hanging="360"/>
      </w:pPr>
      <w:rPr>
        <w:rFonts w:ascii="Symbol" w:hAnsi="Symbol" w:hint="default"/>
      </w:rPr>
    </w:lvl>
    <w:lvl w:ilvl="1" w:tplc="04140003" w:tentative="1">
      <w:start w:val="1"/>
      <w:numFmt w:val="bullet"/>
      <w:lvlText w:val="o"/>
      <w:lvlJc w:val="left"/>
      <w:pPr>
        <w:ind w:left="1438" w:hanging="360"/>
      </w:pPr>
      <w:rPr>
        <w:rFonts w:ascii="Courier New" w:hAnsi="Courier New" w:cs="Courier New" w:hint="default"/>
      </w:rPr>
    </w:lvl>
    <w:lvl w:ilvl="2" w:tplc="04140005" w:tentative="1">
      <w:start w:val="1"/>
      <w:numFmt w:val="bullet"/>
      <w:lvlText w:val=""/>
      <w:lvlJc w:val="left"/>
      <w:pPr>
        <w:ind w:left="2158" w:hanging="360"/>
      </w:pPr>
      <w:rPr>
        <w:rFonts w:ascii="Wingdings" w:hAnsi="Wingdings" w:hint="default"/>
      </w:rPr>
    </w:lvl>
    <w:lvl w:ilvl="3" w:tplc="04140001">
      <w:start w:val="1"/>
      <w:numFmt w:val="bullet"/>
      <w:lvlText w:val=""/>
      <w:lvlJc w:val="left"/>
      <w:pPr>
        <w:ind w:left="2878" w:hanging="360"/>
      </w:pPr>
      <w:rPr>
        <w:rFonts w:ascii="Symbol" w:hAnsi="Symbol" w:hint="default"/>
      </w:rPr>
    </w:lvl>
    <w:lvl w:ilvl="4" w:tplc="04140003" w:tentative="1">
      <w:start w:val="1"/>
      <w:numFmt w:val="bullet"/>
      <w:lvlText w:val="o"/>
      <w:lvlJc w:val="left"/>
      <w:pPr>
        <w:ind w:left="3598" w:hanging="360"/>
      </w:pPr>
      <w:rPr>
        <w:rFonts w:ascii="Courier New" w:hAnsi="Courier New" w:cs="Courier New" w:hint="default"/>
      </w:rPr>
    </w:lvl>
    <w:lvl w:ilvl="5" w:tplc="04140005" w:tentative="1">
      <w:start w:val="1"/>
      <w:numFmt w:val="bullet"/>
      <w:lvlText w:val=""/>
      <w:lvlJc w:val="left"/>
      <w:pPr>
        <w:ind w:left="4318" w:hanging="360"/>
      </w:pPr>
      <w:rPr>
        <w:rFonts w:ascii="Wingdings" w:hAnsi="Wingdings" w:hint="default"/>
      </w:rPr>
    </w:lvl>
    <w:lvl w:ilvl="6" w:tplc="04140001" w:tentative="1">
      <w:start w:val="1"/>
      <w:numFmt w:val="bullet"/>
      <w:lvlText w:val=""/>
      <w:lvlJc w:val="left"/>
      <w:pPr>
        <w:ind w:left="5038" w:hanging="360"/>
      </w:pPr>
      <w:rPr>
        <w:rFonts w:ascii="Symbol" w:hAnsi="Symbol" w:hint="default"/>
      </w:rPr>
    </w:lvl>
    <w:lvl w:ilvl="7" w:tplc="04140003" w:tentative="1">
      <w:start w:val="1"/>
      <w:numFmt w:val="bullet"/>
      <w:lvlText w:val="o"/>
      <w:lvlJc w:val="left"/>
      <w:pPr>
        <w:ind w:left="5758" w:hanging="360"/>
      </w:pPr>
      <w:rPr>
        <w:rFonts w:ascii="Courier New" w:hAnsi="Courier New" w:cs="Courier New" w:hint="default"/>
      </w:rPr>
    </w:lvl>
    <w:lvl w:ilvl="8" w:tplc="04140005" w:tentative="1">
      <w:start w:val="1"/>
      <w:numFmt w:val="bullet"/>
      <w:lvlText w:val=""/>
      <w:lvlJc w:val="left"/>
      <w:pPr>
        <w:ind w:left="6478" w:hanging="360"/>
      </w:pPr>
      <w:rPr>
        <w:rFonts w:ascii="Wingdings" w:hAnsi="Wingdings" w:hint="default"/>
      </w:rPr>
    </w:lvl>
  </w:abstractNum>
  <w:abstractNum w:abstractNumId="7" w15:restartNumberingAfterBreak="0">
    <w:nsid w:val="54835D60"/>
    <w:multiLevelType w:val="hybridMultilevel"/>
    <w:tmpl w:val="FB76A6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58EE6718"/>
    <w:multiLevelType w:val="multilevel"/>
    <w:tmpl w:val="89307E4E"/>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653439A6"/>
    <w:multiLevelType w:val="hybridMultilevel"/>
    <w:tmpl w:val="2A4CFA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57619AE"/>
    <w:multiLevelType w:val="hybridMultilevel"/>
    <w:tmpl w:val="C2466B54"/>
    <w:lvl w:ilvl="0" w:tplc="06901A7A">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3107060">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6B41904">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DBE18D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8620C3A">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86069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F1A5CB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3AA2E0E">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3B58F7A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6294EDB"/>
    <w:multiLevelType w:val="hybridMultilevel"/>
    <w:tmpl w:val="E88254CA"/>
    <w:lvl w:ilvl="0" w:tplc="1CB49D0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56C114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7B00B6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D461E6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CD85552">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75E3BCE">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34285E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DC2624C">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DB0572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16cid:durableId="1051543017">
    <w:abstractNumId w:val="8"/>
  </w:num>
  <w:num w:numId="2" w16cid:durableId="2022782375">
    <w:abstractNumId w:val="3"/>
  </w:num>
  <w:num w:numId="3" w16cid:durableId="2141528230">
    <w:abstractNumId w:val="9"/>
  </w:num>
  <w:num w:numId="4" w16cid:durableId="958297089">
    <w:abstractNumId w:val="5"/>
  </w:num>
  <w:num w:numId="5" w16cid:durableId="1827746415">
    <w:abstractNumId w:val="2"/>
  </w:num>
  <w:num w:numId="6" w16cid:durableId="558444142">
    <w:abstractNumId w:val="10"/>
  </w:num>
  <w:num w:numId="7" w16cid:durableId="432631421">
    <w:abstractNumId w:val="11"/>
  </w:num>
  <w:num w:numId="8" w16cid:durableId="1092973038">
    <w:abstractNumId w:val="4"/>
  </w:num>
  <w:num w:numId="9" w16cid:durableId="673384140">
    <w:abstractNumId w:val="1"/>
  </w:num>
  <w:num w:numId="10" w16cid:durableId="971204229">
    <w:abstractNumId w:val="0"/>
  </w:num>
  <w:num w:numId="11" w16cid:durableId="604046100">
    <w:abstractNumId w:val="6"/>
  </w:num>
  <w:num w:numId="12" w16cid:durableId="19006750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69D"/>
    <w:rsid w:val="00024B42"/>
    <w:rsid w:val="00070863"/>
    <w:rsid w:val="00075361"/>
    <w:rsid w:val="00080FEE"/>
    <w:rsid w:val="00096862"/>
    <w:rsid w:val="000E3F52"/>
    <w:rsid w:val="000F5683"/>
    <w:rsid w:val="00181EA7"/>
    <w:rsid w:val="00194817"/>
    <w:rsid w:val="001B3430"/>
    <w:rsid w:val="001D1EE4"/>
    <w:rsid w:val="001F602A"/>
    <w:rsid w:val="002433CC"/>
    <w:rsid w:val="0025692D"/>
    <w:rsid w:val="002C20A7"/>
    <w:rsid w:val="002E478B"/>
    <w:rsid w:val="002F718C"/>
    <w:rsid w:val="00326727"/>
    <w:rsid w:val="00327809"/>
    <w:rsid w:val="003C0F4A"/>
    <w:rsid w:val="003D3E20"/>
    <w:rsid w:val="003D3EAB"/>
    <w:rsid w:val="003D46FE"/>
    <w:rsid w:val="003F0E30"/>
    <w:rsid w:val="00420293"/>
    <w:rsid w:val="0042466D"/>
    <w:rsid w:val="0043102A"/>
    <w:rsid w:val="00435EC7"/>
    <w:rsid w:val="00457A9B"/>
    <w:rsid w:val="004777CB"/>
    <w:rsid w:val="004B3049"/>
    <w:rsid w:val="004D0C07"/>
    <w:rsid w:val="0051676E"/>
    <w:rsid w:val="00517AFB"/>
    <w:rsid w:val="0052054A"/>
    <w:rsid w:val="00524325"/>
    <w:rsid w:val="00535B77"/>
    <w:rsid w:val="00544B1E"/>
    <w:rsid w:val="00561621"/>
    <w:rsid w:val="00564CE0"/>
    <w:rsid w:val="00587A7C"/>
    <w:rsid w:val="00597F88"/>
    <w:rsid w:val="005A6F00"/>
    <w:rsid w:val="005C1440"/>
    <w:rsid w:val="005C52B4"/>
    <w:rsid w:val="005D0B4C"/>
    <w:rsid w:val="005E6B8E"/>
    <w:rsid w:val="005F23A6"/>
    <w:rsid w:val="005F3679"/>
    <w:rsid w:val="00622BCF"/>
    <w:rsid w:val="00650994"/>
    <w:rsid w:val="00676472"/>
    <w:rsid w:val="0069532C"/>
    <w:rsid w:val="006A5874"/>
    <w:rsid w:val="006A5FEC"/>
    <w:rsid w:val="006C4AB6"/>
    <w:rsid w:val="006E5741"/>
    <w:rsid w:val="0074369D"/>
    <w:rsid w:val="00767137"/>
    <w:rsid w:val="007907A3"/>
    <w:rsid w:val="007A61ED"/>
    <w:rsid w:val="007A65B4"/>
    <w:rsid w:val="007E24D1"/>
    <w:rsid w:val="007F0282"/>
    <w:rsid w:val="008159EF"/>
    <w:rsid w:val="00817CD1"/>
    <w:rsid w:val="00867092"/>
    <w:rsid w:val="00870CDC"/>
    <w:rsid w:val="008C55FD"/>
    <w:rsid w:val="008D5928"/>
    <w:rsid w:val="008D5B3E"/>
    <w:rsid w:val="00913A0B"/>
    <w:rsid w:val="00934577"/>
    <w:rsid w:val="009B253F"/>
    <w:rsid w:val="009D09CE"/>
    <w:rsid w:val="009D10EF"/>
    <w:rsid w:val="009F4353"/>
    <w:rsid w:val="00A01A70"/>
    <w:rsid w:val="00A33DC5"/>
    <w:rsid w:val="00A37E27"/>
    <w:rsid w:val="00A5469D"/>
    <w:rsid w:val="00A75845"/>
    <w:rsid w:val="00A75FE5"/>
    <w:rsid w:val="00A927E1"/>
    <w:rsid w:val="00B21BBE"/>
    <w:rsid w:val="00B51755"/>
    <w:rsid w:val="00BB1DD0"/>
    <w:rsid w:val="00BB2D50"/>
    <w:rsid w:val="00C37466"/>
    <w:rsid w:val="00C378E5"/>
    <w:rsid w:val="00C626F3"/>
    <w:rsid w:val="00C65BEC"/>
    <w:rsid w:val="00C7003B"/>
    <w:rsid w:val="00C72079"/>
    <w:rsid w:val="00C90B74"/>
    <w:rsid w:val="00C9362B"/>
    <w:rsid w:val="00C93735"/>
    <w:rsid w:val="00CD3CD8"/>
    <w:rsid w:val="00CF2E0A"/>
    <w:rsid w:val="00D40DC6"/>
    <w:rsid w:val="00D46051"/>
    <w:rsid w:val="00D50C1B"/>
    <w:rsid w:val="00D73F6D"/>
    <w:rsid w:val="00D75482"/>
    <w:rsid w:val="00D93773"/>
    <w:rsid w:val="00DD2189"/>
    <w:rsid w:val="00DF5EDB"/>
    <w:rsid w:val="00E13657"/>
    <w:rsid w:val="00E2465B"/>
    <w:rsid w:val="00E43522"/>
    <w:rsid w:val="00E467A4"/>
    <w:rsid w:val="00E8009D"/>
    <w:rsid w:val="00E811BF"/>
    <w:rsid w:val="00FE1922"/>
    <w:rsid w:val="1278BD9E"/>
    <w:rsid w:val="442D02F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94EC2"/>
  <w15:docId w15:val="{5766CE26-4526-464C-A96D-053E7D3FB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Overskrift1">
    <w:name w:val="heading 1"/>
    <w:basedOn w:val="Normal"/>
    <w:next w:val="Normal"/>
    <w:uiPriority w:val="9"/>
    <w:qFormat/>
    <w:pPr>
      <w:keepNext/>
      <w:spacing w:before="240" w:after="60"/>
    </w:pPr>
    <w:rPr>
      <w:rFonts w:ascii="Arial" w:hAnsi="Arial" w:cs="Arial"/>
      <w:b/>
      <w:bCs/>
      <w:kern w:val="32"/>
      <w:sz w:val="32"/>
      <w:szCs w:val="32"/>
    </w:rPr>
  </w:style>
  <w:style w:type="paragraph" w:styleId="Overskrift2">
    <w:name w:val="heading 2"/>
    <w:basedOn w:val="Normal"/>
    <w:next w:val="Normal"/>
    <w:uiPriority w:val="9"/>
    <w:unhideWhenUsed/>
    <w:qFormat/>
    <w:pPr>
      <w:keepNext/>
      <w:keepLines/>
      <w:spacing w:before="360" w:after="80"/>
      <w:outlineLvl w:val="1"/>
    </w:pPr>
    <w:rPr>
      <w:b/>
      <w:sz w:val="36"/>
      <w:szCs w:val="36"/>
    </w:rPr>
  </w:style>
  <w:style w:type="paragraph" w:styleId="Overskrift3">
    <w:name w:val="heading 3"/>
    <w:basedOn w:val="Normal"/>
    <w:next w:val="Normal"/>
    <w:uiPriority w:val="9"/>
    <w:unhideWhenUsed/>
    <w:qFormat/>
    <w:pPr>
      <w:keepNext/>
      <w:keepLines/>
      <w:spacing w:before="280" w:after="80"/>
      <w:outlineLvl w:val="2"/>
    </w:pPr>
    <w:rPr>
      <w:b/>
      <w:sz w:val="28"/>
      <w:szCs w:val="28"/>
    </w:rPr>
  </w:style>
  <w:style w:type="paragraph" w:styleId="Overskrift4">
    <w:name w:val="heading 4"/>
    <w:basedOn w:val="Normal"/>
    <w:next w:val="Normal"/>
    <w:uiPriority w:val="9"/>
    <w:semiHidden/>
    <w:unhideWhenUsed/>
    <w:qFormat/>
    <w:pPr>
      <w:keepNext/>
      <w:keepLines/>
      <w:spacing w:before="240" w:after="40"/>
      <w:outlineLvl w:val="3"/>
    </w:pPr>
    <w:rPr>
      <w:b/>
    </w:rPr>
  </w:style>
  <w:style w:type="paragraph" w:styleId="Overskrift5">
    <w:name w:val="heading 5"/>
    <w:basedOn w:val="Normal"/>
    <w:next w:val="Normal"/>
    <w:uiPriority w:val="9"/>
    <w:semiHidden/>
    <w:unhideWhenUsed/>
    <w:qFormat/>
    <w:pPr>
      <w:keepNext/>
      <w:keepLines/>
      <w:spacing w:before="220" w:after="40"/>
      <w:outlineLvl w:val="4"/>
    </w:pPr>
    <w:rPr>
      <w:b/>
      <w:sz w:val="22"/>
      <w:szCs w:val="22"/>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tel">
    <w:name w:val="Title"/>
    <w:basedOn w:val="Normal"/>
    <w:next w:val="Normal"/>
    <w:uiPriority w:val="10"/>
    <w:qFormat/>
    <w:pPr>
      <w:keepNext/>
      <w:keepLines/>
      <w:spacing w:before="480" w:after="120"/>
    </w:pPr>
    <w:rPr>
      <w:b/>
      <w:sz w:val="72"/>
      <w:szCs w:val="72"/>
    </w:rPr>
  </w:style>
  <w:style w:type="character" w:customStyle="1" w:styleId="Overskrift1Tegn">
    <w:name w:val="Overskrift 1 Tegn"/>
    <w:rPr>
      <w:rFonts w:ascii="Arial" w:hAnsi="Arial" w:cs="Arial"/>
      <w:b/>
      <w:bCs/>
      <w:w w:val="100"/>
      <w:kern w:val="32"/>
      <w:position w:val="-1"/>
      <w:sz w:val="32"/>
      <w:szCs w:val="32"/>
      <w:effect w:val="none"/>
      <w:vertAlign w:val="baseline"/>
      <w:cs w:val="0"/>
      <w:em w:val="none"/>
    </w:rPr>
  </w:style>
  <w:style w:type="paragraph" w:styleId="Topptekst">
    <w:name w:val="header"/>
    <w:basedOn w:val="Normal"/>
    <w:pPr>
      <w:tabs>
        <w:tab w:val="center" w:pos="4536"/>
        <w:tab w:val="right" w:pos="9072"/>
      </w:tabs>
    </w:pPr>
  </w:style>
  <w:style w:type="character" w:customStyle="1" w:styleId="TopptekstTegn">
    <w:name w:val="Topptekst Tegn"/>
    <w:rPr>
      <w:w w:val="100"/>
      <w:position w:val="-1"/>
      <w:sz w:val="24"/>
      <w:szCs w:val="24"/>
      <w:effect w:val="none"/>
      <w:vertAlign w:val="baseline"/>
      <w:cs w:val="0"/>
      <w:em w:val="none"/>
    </w:rPr>
  </w:style>
  <w:style w:type="paragraph" w:styleId="Bunntekst">
    <w:name w:val="footer"/>
    <w:basedOn w:val="Normal"/>
    <w:pPr>
      <w:tabs>
        <w:tab w:val="center" w:pos="4536"/>
        <w:tab w:val="right" w:pos="9072"/>
      </w:tabs>
    </w:pPr>
  </w:style>
  <w:style w:type="character" w:customStyle="1" w:styleId="BunntekstTegn">
    <w:name w:val="Bunntekst Tegn"/>
    <w:rPr>
      <w:w w:val="100"/>
      <w:position w:val="-1"/>
      <w:sz w:val="24"/>
      <w:szCs w:val="24"/>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rPr>
  </w:style>
  <w:style w:type="character" w:customStyle="1" w:styleId="s21">
    <w:name w:val="s21"/>
    <w:rPr>
      <w:w w:val="100"/>
      <w:position w:val="-1"/>
      <w:effect w:val="none"/>
      <w:vertAlign w:val="baseline"/>
      <w:cs w:val="0"/>
      <w:em w:val="none"/>
    </w:rPr>
  </w:style>
  <w:style w:type="paragraph" w:styleId="Bobletekst">
    <w:name w:val="Balloon Text"/>
    <w:basedOn w:val="Normal"/>
    <w:rPr>
      <w:rFonts w:ascii="Tahoma" w:hAnsi="Tahoma" w:cs="Tahoma"/>
      <w:sz w:val="16"/>
      <w:szCs w:val="16"/>
    </w:rPr>
  </w:style>
  <w:style w:type="character" w:customStyle="1" w:styleId="BobletekstTegn">
    <w:name w:val="Bobletekst Tegn"/>
    <w:rPr>
      <w:rFonts w:ascii="Tahoma" w:hAnsi="Tahoma" w:cs="Tahoma"/>
      <w:w w:val="100"/>
      <w:position w:val="-1"/>
      <w:sz w:val="16"/>
      <w:szCs w:val="16"/>
      <w:effect w:val="none"/>
      <w:vertAlign w:val="baseline"/>
      <w:cs w:val="0"/>
      <w:em w:val="none"/>
    </w:rPr>
  </w:style>
  <w:style w:type="paragraph" w:styleId="Undertit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paragraph">
    <w:name w:val="paragraph"/>
    <w:basedOn w:val="Normal"/>
    <w:rsid w:val="00587A7C"/>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 w:type="character" w:customStyle="1" w:styleId="normaltextrun">
    <w:name w:val="normaltextrun"/>
    <w:basedOn w:val="Standardskriftforavsnitt"/>
    <w:rsid w:val="00587A7C"/>
  </w:style>
  <w:style w:type="character" w:customStyle="1" w:styleId="eop">
    <w:name w:val="eop"/>
    <w:basedOn w:val="Standardskriftforavsnitt"/>
    <w:rsid w:val="00587A7C"/>
  </w:style>
  <w:style w:type="paragraph" w:styleId="Listeavsnitt">
    <w:name w:val="List Paragraph"/>
    <w:basedOn w:val="Normal"/>
    <w:uiPriority w:val="34"/>
    <w:qFormat/>
    <w:rsid w:val="00C72079"/>
    <w:pPr>
      <w:ind w:left="720"/>
      <w:contextualSpacing/>
    </w:pPr>
  </w:style>
  <w:style w:type="character" w:customStyle="1" w:styleId="pagebreaktextspan">
    <w:name w:val="pagebreaktextspan"/>
    <w:basedOn w:val="Standardskriftforavsnitt"/>
    <w:rsid w:val="007F0282"/>
  </w:style>
  <w:style w:type="character" w:styleId="Hyperkobling">
    <w:name w:val="Hyperlink"/>
    <w:basedOn w:val="Standardskriftforavsnitt"/>
    <w:uiPriority w:val="99"/>
    <w:unhideWhenUsed/>
    <w:rsid w:val="009B253F"/>
    <w:rPr>
      <w:color w:val="0000FF" w:themeColor="hyperlink"/>
      <w:u w:val="single"/>
    </w:rPr>
  </w:style>
  <w:style w:type="character" w:styleId="Ulstomtale">
    <w:name w:val="Unresolved Mention"/>
    <w:basedOn w:val="Standardskriftforavsnitt"/>
    <w:uiPriority w:val="99"/>
    <w:semiHidden/>
    <w:unhideWhenUsed/>
    <w:rsid w:val="009B253F"/>
    <w:rPr>
      <w:color w:val="605E5C"/>
      <w:shd w:val="clear" w:color="auto" w:fill="E1DFDD"/>
    </w:rPr>
  </w:style>
  <w:style w:type="paragraph" w:styleId="Revisjon">
    <w:name w:val="Revision"/>
    <w:hidden/>
    <w:uiPriority w:val="99"/>
    <w:semiHidden/>
    <w:rsid w:val="006A5FEC"/>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68D2005921B5644947D551B70A25D73" ma:contentTypeVersion="15" ma:contentTypeDescription="Opprett et nytt dokument." ma:contentTypeScope="" ma:versionID="79de98e616e3dceaea9aa50133646f53">
  <xsd:schema xmlns:xsd="http://www.w3.org/2001/XMLSchema" xmlns:xs="http://www.w3.org/2001/XMLSchema" xmlns:p="http://schemas.microsoft.com/office/2006/metadata/properties" xmlns:ns2="b24d797a-c776-427f-a0e7-f2d6cf65e072" xmlns:ns3="3db7253a-ec1d-43dc-bb35-9bf785aa63f8" targetNamespace="http://schemas.microsoft.com/office/2006/metadata/properties" ma:root="true" ma:fieldsID="929bcec8e82865f3ab6fc30db2135ebe" ns2:_="" ns3:_="">
    <xsd:import namespace="b24d797a-c776-427f-a0e7-f2d6cf65e072"/>
    <xsd:import namespace="3db7253a-ec1d-43dc-bb35-9bf785aa63f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d797a-c776-427f-a0e7-f2d6cf65e0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emerkelapper" ma:readOnly="false" ma:fieldId="{5cf76f15-5ced-4ddc-b409-7134ff3c332f}" ma:taxonomyMulti="true" ma:sspId="797ee0df-95da-4992-b936-b3ed578291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b7253a-ec1d-43dc-bb35-9bf785aa63f8"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TaxCatchAll" ma:index="19" nillable="true" ma:displayName="Taxonomy Catch All Column" ma:hidden="true" ma:list="{62d2b2a6-5691-4cb4-be90-381e80d2ba20}" ma:internalName="TaxCatchAll" ma:showField="CatchAllData" ma:web="3db7253a-ec1d-43dc-bb35-9bf785aa63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go:docsCustomData xmlns:go="http://customooxmlschemas.google.com/" roundtripDataSignature="AMtx7mgjyktZSLZZqWHDvDjbTZjQqr08EQ==">AMUW2mUtRHwdRH3Xqd+P7TcH13k9QHudNxVLgiJUSbMvOB2NckEHK8Uwiylz+AdU1NYc0yi/9OAM73Mx8iHSiQgdJO+wadmi9Gwksi+OGUJPvpsqTZlkiUvmxqU57QeqTNDobi8HZBSe9FXZxoGuotqD/j6DsbigPMfS1yvzvlneWNiTwOWozAc/dPcNOigRv1NeNZbIvVxj</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3db7253a-ec1d-43dc-bb35-9bf785aa63f8" xsi:nil="true"/>
    <lcf76f155ced4ddcb4097134ff3c332f xmlns="b24d797a-c776-427f-a0e7-f2d6cf65e07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17820D-9FD0-47C2-A6B3-DFAB649EE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d797a-c776-427f-a0e7-f2d6cf65e072"/>
    <ds:schemaRef ds:uri="3db7253a-ec1d-43dc-bb35-9bf785aa63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87848C-13D7-4AF7-9702-FFED076C5DDD}">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159CBBF-534E-46F3-9E64-A266F355CD09}">
  <ds:schemaRefs>
    <ds:schemaRef ds:uri="http://schemas.microsoft.com/office/2006/metadata/properties"/>
    <ds:schemaRef ds:uri="http://schemas.microsoft.com/office/infopath/2007/PartnerControls"/>
    <ds:schemaRef ds:uri="3db7253a-ec1d-43dc-bb35-9bf785aa63f8"/>
    <ds:schemaRef ds:uri="b24d797a-c776-427f-a0e7-f2d6cf65e072"/>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1040</Words>
  <Characters>5515</Characters>
  <Application>Microsoft Office Word</Application>
  <DocSecurity>0</DocSecurity>
  <Lines>45</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Kinn Nilsen</dc:creator>
  <cp:keywords/>
  <cp:lastModifiedBy>Monica Deildok</cp:lastModifiedBy>
  <cp:revision>7</cp:revision>
  <cp:lastPrinted>2025-04-23T10:28:00Z</cp:lastPrinted>
  <dcterms:created xsi:type="dcterms:W3CDTF">2025-04-22T07:44:00Z</dcterms:created>
  <dcterms:modified xsi:type="dcterms:W3CDTF">2025-04-24T10:54:00Z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_SaveText">
    <vt:lpwstr>Save to Notes</vt:lpwstr>
  </property>
  <property fmtid="{D5CDD505-2E9C-101B-9397-08002B2CF9AE}" pid="3" name="SW_SaveCloseOfficeText">
    <vt:lpwstr>Save and Close Office document</vt:lpwstr>
  </property>
  <property fmtid="{D5CDD505-2E9C-101B-9397-08002B2CF9AE}" pid="4" name="SW_SaveCloseText">
    <vt:lpwstr>Save and Close Notes document</vt:lpwstr>
  </property>
  <property fmtid="{D5CDD505-2E9C-101B-9397-08002B2CF9AE}" pid="5" name="SW_DocUNID">
    <vt:lpwstr>806BEC18EC7DFE96C12583D800482B2A</vt:lpwstr>
  </property>
  <property fmtid="{D5CDD505-2E9C-101B-9397-08002B2CF9AE}" pid="6" name="SW_DocHWND">
    <vt:r8>526828</vt:r8>
  </property>
  <property fmtid="{D5CDD505-2E9C-101B-9397-08002B2CF9AE}" pid="7" name="SW_IntOfficeMacros">
    <vt:lpwstr>Enabled</vt:lpwstr>
  </property>
  <property fmtid="{D5CDD505-2E9C-101B-9397-08002B2CF9AE}" pid="8" name="SW_CustomTitle">
    <vt:lpwstr>SWING Integrator 5 Document</vt:lpwstr>
  </property>
  <property fmtid="{D5CDD505-2E9C-101B-9397-08002B2CF9AE}" pid="9" name="SW_DialogTitle">
    <vt:lpwstr>SWING Integrator for Notes and Office</vt:lpwstr>
  </property>
  <property fmtid="{D5CDD505-2E9C-101B-9397-08002B2CF9AE}" pid="10" name="SW_PromptText">
    <vt:lpwstr>Do you want to save?</vt:lpwstr>
  </property>
  <property fmtid="{D5CDD505-2E9C-101B-9397-08002B2CF9AE}" pid="11" name="SW_NewDocument">
    <vt:lpwstr/>
  </property>
  <property fmtid="{D5CDD505-2E9C-101B-9397-08002B2CF9AE}" pid="12" name="SW_TemplateServer">
    <vt:lpwstr>CN=Felles-01/O=ALLE</vt:lpwstr>
  </property>
  <property fmtid="{D5CDD505-2E9C-101B-9397-08002B2CF9AE}" pid="13" name="SW_TemplateDB">
    <vt:lpwstr>ys/tekstdok.nsf</vt:lpwstr>
  </property>
  <property fmtid="{D5CDD505-2E9C-101B-9397-08002B2CF9AE}" pid="14" name="SW_NotesContext">
    <vt:lpwstr/>
  </property>
  <property fmtid="{D5CDD505-2E9C-101B-9397-08002B2CF9AE}" pid="15" name="SW_DocumentServer">
    <vt:lpwstr>CN=Felles-01/O=ALLE</vt:lpwstr>
  </property>
  <property fmtid="{D5CDD505-2E9C-101B-9397-08002B2CF9AE}" pid="16" name="SW_DocumentDB">
    <vt:lpwstr>YS\DocMan.nsf</vt:lpwstr>
  </property>
  <property fmtid="{D5CDD505-2E9C-101B-9397-08002B2CF9AE}" pid="17" name="SW_ShowContentLibMenus">
    <vt:bool>false</vt:bool>
  </property>
  <property fmtid="{D5CDD505-2E9C-101B-9397-08002B2CF9AE}" pid="18" name="SW_SaveAsPrompt">
    <vt:lpwstr>Current document has not been saved and you are about to continue working on a local copy of a document. In order to keep changes in Lotus Notes database, you must first save the document. Do you want to continue?</vt:lpwstr>
  </property>
  <property fmtid="{D5CDD505-2E9C-101B-9397-08002B2CF9AE}" pid="19" name="SW_VisibleVBAMacroMenuItems">
    <vt:r8>63</vt:r8>
  </property>
  <property fmtid="{D5CDD505-2E9C-101B-9397-08002B2CF9AE}" pid="20" name="SW_EnabledVBAMacroMenuItems">
    <vt:r8>63</vt:r8>
  </property>
  <property fmtid="{D5CDD505-2E9C-101B-9397-08002B2CF9AE}" pid="21" name="SW_AddinName">
    <vt:lpwstr>SWINGINTEGRATOR.5.24.000.DOT</vt:lpwstr>
  </property>
  <property fmtid="{D5CDD505-2E9C-101B-9397-08002B2CF9AE}" pid="22" name="ContentTypeId">
    <vt:lpwstr>0x010100C68D2005921B5644947D551B70A25D73</vt:lpwstr>
  </property>
  <property fmtid="{D5CDD505-2E9C-101B-9397-08002B2CF9AE}" pid="23" name="Order">
    <vt:r8>55900</vt:r8>
  </property>
  <property fmtid="{D5CDD505-2E9C-101B-9397-08002B2CF9AE}" pid="24" name="MediaServiceImageTags">
    <vt:lpwstr/>
  </property>
</Properties>
</file>