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120" w:line="276" w:lineRule="auto"/>
        <w:rPr>
          <w:rFonts w:ascii="Calibri" w:cs="Calibri" w:eastAsia="Calibri" w:hAnsi="Calibri"/>
          <w:color w:val="00b0f0"/>
          <w:sz w:val="56"/>
          <w:szCs w:val="56"/>
        </w:rPr>
      </w:pPr>
      <w:bookmarkStart w:colFirst="0" w:colLast="0" w:name="_heading=h.mz7fkpv3v2a9" w:id="0"/>
      <w:bookmarkEnd w:id="0"/>
      <w:r w:rsidDel="00000000" w:rsidR="00000000" w:rsidRPr="00000000">
        <w:rPr>
          <w:rFonts w:ascii="Calibri" w:cs="Calibri" w:eastAsia="Calibri" w:hAnsi="Calibri"/>
          <w:sz w:val="56"/>
          <w:szCs w:val="56"/>
          <w:rtl w:val="0"/>
        </w:rPr>
        <w:t xml:space="preserve">Avslag på søknad om ettervern</w:t>
      </w:r>
      <w:r w:rsidDel="00000000" w:rsidR="00000000" w:rsidRPr="00000000">
        <w:rPr>
          <w:rtl w:val="0"/>
        </w:rPr>
      </w:r>
    </w:p>
    <w:p w:rsidR="00000000" w:rsidDel="00000000" w:rsidP="00000000" w:rsidRDefault="00000000" w:rsidRPr="00000000" w14:paraId="00000002">
      <w:pPr>
        <w:spacing w:line="276"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Du har søkt om hjelp fra barnevernet etter at du fyller 18 år (ettervern), men barnevernet mener at du kan få en god overgang til voksenlivet uten denne hjelpen fra oss. I dette vedtaket forklarer vi hvorfor.</w:t>
      </w:r>
    </w:p>
    <w:p w:rsidR="00000000" w:rsidDel="00000000" w:rsidP="00000000" w:rsidRDefault="00000000" w:rsidRPr="00000000" w14:paraId="00000003">
      <w:pPr>
        <w:pStyle w:val="Heading1"/>
        <w:spacing w:before="600" w:line="276" w:lineRule="auto"/>
        <w:rPr/>
      </w:pPr>
      <w:bookmarkStart w:colFirst="0" w:colLast="0" w:name="_heading=h.d43lqisd25ox" w:id="1"/>
      <w:bookmarkEnd w:id="1"/>
      <w:r w:rsidDel="00000000" w:rsidR="00000000" w:rsidRPr="00000000">
        <w:rPr>
          <w:rtl w:val="0"/>
        </w:rPr>
        <w:t xml:space="preserve">Vedtak</w:t>
      </w:r>
    </w:p>
    <w:p w:rsidR="00000000" w:rsidDel="00000000" w:rsidP="00000000" w:rsidRDefault="00000000" w:rsidRPr="00000000" w14:paraId="00000004">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Barnevernet har vedtatt (bestemt) at du ikke får hjelp av barnevernet etter at du fyller 18 år. </w:t>
      </w:r>
    </w:p>
    <w:p w:rsidR="00000000" w:rsidDel="00000000" w:rsidP="00000000" w:rsidRDefault="00000000" w:rsidRPr="00000000" w14:paraId="00000005">
      <w:pPr>
        <w:pStyle w:val="Heading1"/>
        <w:spacing w:before="600" w:line="276" w:lineRule="auto"/>
        <w:rPr/>
      </w:pPr>
      <w:bookmarkStart w:colFirst="0" w:colLast="0" w:name="_heading=h.y7qi914p46ci" w:id="2"/>
      <w:bookmarkEnd w:id="2"/>
      <w:r w:rsidDel="00000000" w:rsidR="00000000" w:rsidRPr="00000000">
        <w:rPr>
          <w:rtl w:val="0"/>
        </w:rPr>
        <w:t xml:space="preserve">Opplysningene i saken</w:t>
      </w:r>
    </w:p>
    <w:p w:rsidR="00000000" w:rsidDel="00000000" w:rsidP="00000000" w:rsidRDefault="00000000" w:rsidRPr="00000000" w14:paraId="00000006">
      <w:pPr>
        <w:spacing w:before="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Dette er opplysninger som har betydning for vedtaket:</w:t>
      </w:r>
    </w:p>
    <w:p w:rsidR="00000000" w:rsidDel="00000000" w:rsidP="00000000" w:rsidRDefault="00000000" w:rsidRPr="00000000" w14:paraId="00000007">
      <w:pPr>
        <w:pStyle w:val="Heading2"/>
        <w:spacing w:after="120" w:before="400" w:line="276" w:lineRule="auto"/>
        <w:rPr>
          <w:rFonts w:ascii="Calibri" w:cs="Calibri" w:eastAsia="Calibri" w:hAnsi="Calibri"/>
        </w:rPr>
      </w:pPr>
      <w:bookmarkStart w:colFirst="0" w:colLast="0" w:name="_heading=h.vmnc6hk36mcz" w:id="3"/>
      <w:bookmarkEnd w:id="3"/>
      <w:r w:rsidDel="00000000" w:rsidR="00000000" w:rsidRPr="00000000">
        <w:rPr>
          <w:rFonts w:ascii="Calibri" w:cs="Calibri" w:eastAsia="Calibri" w:hAnsi="Calibri"/>
          <w:rtl w:val="0"/>
        </w:rPr>
        <w:t xml:space="preserve">Din situasjon </w:t>
      </w:r>
    </w:p>
    <w:p w:rsidR="00000000" w:rsidDel="00000000" w:rsidP="00000000" w:rsidRDefault="00000000" w:rsidRPr="00000000" w14:paraId="00000008">
      <w:pPr>
        <w:rPr>
          <w:rFonts w:ascii="Calibri" w:cs="Calibri" w:eastAsia="Calibri" w:hAnsi="Calibri"/>
          <w:color w:val="00b0f0"/>
          <w:sz w:val="24"/>
          <w:szCs w:val="24"/>
          <w:highlight w:val="white"/>
        </w:rPr>
      </w:pPr>
      <w:r w:rsidDel="00000000" w:rsidR="00000000" w:rsidRPr="00000000">
        <w:rPr>
          <w:rFonts w:ascii="Calibri" w:cs="Calibri" w:eastAsia="Calibri" w:hAnsi="Calibri"/>
          <w:color w:val="00b0f0"/>
          <w:sz w:val="24"/>
          <w:szCs w:val="24"/>
          <w:highlight w:val="white"/>
          <w:rtl w:val="0"/>
        </w:rPr>
        <w:t xml:space="preserve">Unngå vurderinger i denne delen. Bruk et språk som ungdommen kan forstå. </w:t>
      </w:r>
      <w:r w:rsidDel="00000000" w:rsidR="00000000" w:rsidRPr="00000000">
        <w:rPr>
          <w:rFonts w:ascii="Calibri" w:cs="Calibri" w:eastAsia="Calibri" w:hAnsi="Calibri"/>
          <w:color w:val="00b0f0"/>
          <w:sz w:val="24"/>
          <w:szCs w:val="24"/>
          <w:rtl w:val="0"/>
        </w:rPr>
        <w:t xml:space="preserve">Nevn fakta om ungdommens nåværende  situasjon og hvordan tidligere tiltak har virket.</w:t>
      </w:r>
      <w:r w:rsidDel="00000000" w:rsidR="00000000" w:rsidRPr="00000000">
        <w:rPr>
          <w:rtl w:val="0"/>
        </w:rPr>
      </w:r>
    </w:p>
    <w:p w:rsidR="00000000" w:rsidDel="00000000" w:rsidP="00000000" w:rsidRDefault="00000000" w:rsidRPr="00000000" w14:paraId="00000009">
      <w:pPr>
        <w:pStyle w:val="Heading2"/>
        <w:spacing w:before="400" w:lineRule="auto"/>
        <w:rPr>
          <w:rFonts w:ascii="Calibri" w:cs="Calibri" w:eastAsia="Calibri" w:hAnsi="Calibri"/>
          <w:color w:val="00b0f0"/>
          <w:sz w:val="24"/>
          <w:szCs w:val="24"/>
          <w:highlight w:val="white"/>
        </w:rPr>
      </w:pPr>
      <w:bookmarkStart w:colFirst="0" w:colLast="0" w:name="_heading=h.32uedzn9lf0v" w:id="4"/>
      <w:bookmarkEnd w:id="4"/>
      <w:r w:rsidDel="00000000" w:rsidR="00000000" w:rsidRPr="00000000">
        <w:rPr>
          <w:rFonts w:ascii="Calibri" w:cs="Calibri" w:eastAsia="Calibri" w:hAnsi="Calibri"/>
          <w:rtl w:val="0"/>
        </w:rPr>
        <w:t xml:space="preserve">Dine meninger</w:t>
      </w:r>
      <w:r w:rsidDel="00000000" w:rsidR="00000000" w:rsidRPr="00000000">
        <w:rPr>
          <w:rtl w:val="0"/>
        </w:rPr>
      </w:r>
    </w:p>
    <w:p w:rsidR="00000000" w:rsidDel="00000000" w:rsidP="00000000" w:rsidRDefault="00000000" w:rsidRPr="00000000" w14:paraId="0000000A">
      <w:pPr>
        <w:rPr>
          <w:rFonts w:ascii="Calibri" w:cs="Calibri" w:eastAsia="Calibri" w:hAnsi="Calibri"/>
          <w:color w:val="00b0f0"/>
          <w:sz w:val="24"/>
          <w:szCs w:val="24"/>
          <w:highlight w:val="white"/>
        </w:rPr>
      </w:pPr>
      <w:r w:rsidDel="00000000" w:rsidR="00000000" w:rsidRPr="00000000">
        <w:rPr>
          <w:rFonts w:ascii="Calibri" w:cs="Calibri" w:eastAsia="Calibri" w:hAnsi="Calibri"/>
          <w:color w:val="00b0f0"/>
          <w:sz w:val="24"/>
          <w:szCs w:val="24"/>
          <w:highlight w:val="white"/>
          <w:rtl w:val="0"/>
        </w:rPr>
        <w:t xml:space="preserve">Hva mener ungdommen om sin egen situasjon og om tidligere hjelpetiltak? Hvilke ønsker om og behov for hjelp gir hen uttrykk for? Hva mener ungdommen om de aktuelle ettervernstiltakene? Få fram hvordan ungdommen har gitt uttrykk for sin mening (f.eks. gjennom møter).</w:t>
      </w:r>
    </w:p>
    <w:p w:rsidR="00000000" w:rsidDel="00000000" w:rsidP="00000000" w:rsidRDefault="00000000" w:rsidRPr="00000000" w14:paraId="0000000B">
      <w:pPr>
        <w:pStyle w:val="Heading1"/>
        <w:spacing w:before="600" w:line="276" w:lineRule="auto"/>
        <w:rPr/>
      </w:pPr>
      <w:bookmarkStart w:colFirst="0" w:colLast="0" w:name="_heading=h.vnewxt77314h" w:id="5"/>
      <w:bookmarkEnd w:id="5"/>
      <w:r w:rsidDel="00000000" w:rsidR="00000000" w:rsidRPr="00000000">
        <w:rPr>
          <w:rtl w:val="0"/>
        </w:rPr>
        <w:t xml:space="preserve">Barnevernets vurdering </w:t>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Her skriver vi om hvorfor vi </w:t>
      </w:r>
      <w:r w:rsidDel="00000000" w:rsidR="00000000" w:rsidRPr="00000000">
        <w:rPr>
          <w:rFonts w:ascii="Calibri" w:cs="Calibri" w:eastAsia="Calibri" w:hAnsi="Calibri"/>
          <w:sz w:val="24"/>
          <w:szCs w:val="24"/>
          <w:rtl w:val="0"/>
        </w:rPr>
        <w:t xml:space="preserve">avslår søknaden:</w:t>
      </w:r>
    </w:p>
    <w:p w:rsidR="00000000" w:rsidDel="00000000" w:rsidP="00000000" w:rsidRDefault="00000000" w:rsidRPr="00000000" w14:paraId="0000000D">
      <w:pPr>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Tilsier ungdommens situasjon at hen har behov for hjelp eller støtte fra barnevernet for en god overgang til voksenlivet? Hvorfor velger vi å ikke videreføre / sette inn nye hjelpetiltak? Hvilke hjelpetiltak har vi vurdert, og hvorfor mener vi at de ikke er aktuelle i ungdommens situasjon? </w:t>
      </w:r>
    </w:p>
    <w:p w:rsidR="00000000" w:rsidDel="00000000" w:rsidP="00000000" w:rsidRDefault="00000000" w:rsidRPr="00000000" w14:paraId="0000000E">
      <w:pPr>
        <w:pStyle w:val="Heading3"/>
        <w:spacing w:line="276" w:lineRule="auto"/>
        <w:rPr>
          <w:rFonts w:ascii="Calibri" w:cs="Calibri" w:eastAsia="Calibri" w:hAnsi="Calibri"/>
          <w:b w:val="1"/>
          <w:bCs w:val="1"/>
          <w:sz w:val="28"/>
          <w:szCs w:val="28"/>
        </w:rPr>
      </w:pPr>
      <w:bookmarkStart w:colFirst="0" w:colLast="0" w:name="_heading=h.qnkmkykbqq9n" w:id="6"/>
      <w:bookmarkEnd w:id="6"/>
      <w:r w:rsidDel="00000000" w:rsidR="00000000" w:rsidRPr="00000000">
        <w:rPr>
          <w:rFonts w:ascii="Calibri" w:cs="Calibri" w:eastAsia="Calibri" w:hAnsi="Calibri"/>
          <w:color w:val="00b0f0"/>
          <w:sz w:val="24"/>
          <w:szCs w:val="24"/>
          <w:rtl w:val="0"/>
        </w:rPr>
        <w:t xml:space="preserve">Få med hvordan ungdommens meninger er vektlagt. Få fram hvilke momenter vi har lagt mest vekt på, og hvorfor ungdommen ikke har behov for disse hjelpetiltakene for en god overgang til voksenlivet.</w:t>
      </w:r>
      <w:r w:rsidDel="00000000" w:rsidR="00000000" w:rsidRPr="00000000">
        <w:rPr>
          <w:rtl w:val="0"/>
        </w:rPr>
      </w:r>
    </w:p>
    <w:p w:rsidR="00000000" w:rsidDel="00000000" w:rsidP="00000000" w:rsidRDefault="00000000" w:rsidRPr="00000000" w14:paraId="0000000F">
      <w:pPr>
        <w:pStyle w:val="Heading1"/>
        <w:spacing w:before="600" w:line="276" w:lineRule="auto"/>
        <w:rPr/>
      </w:pPr>
      <w:bookmarkStart w:colFirst="0" w:colLast="0" w:name="_heading=h.au39igrpqauo" w:id="7"/>
      <w:bookmarkEnd w:id="7"/>
      <w:r w:rsidDel="00000000" w:rsidR="00000000" w:rsidRPr="00000000">
        <w:rPr>
          <w:rtl w:val="0"/>
        </w:rPr>
        <w:t xml:space="preserve">Er du uenig i avgjørelsen, kan du klage innen 3 uker</w:t>
      </w:r>
    </w:p>
    <w:p w:rsidR="00000000" w:rsidDel="00000000" w:rsidP="00000000" w:rsidRDefault="00000000" w:rsidRPr="00000000" w14:paraId="00000010">
      <w:pPr>
        <w:spacing w:line="276"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rtl w:val="0"/>
        </w:rPr>
        <w:t xml:space="preserve">Du kan klage på avgjørelsen hvis du ikke er enig. Fristen for å klage er tre uker fra du fikk dette brevet. Vi kan hjelpe deg med å skrive klagen.</w:t>
      </w:r>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14:paraId="00000011">
      <w:pPr>
        <w:pStyle w:val="Heading2"/>
        <w:spacing w:before="400" w:line="276" w:lineRule="auto"/>
        <w:rPr>
          <w:rFonts w:ascii="Calibri" w:cs="Calibri" w:eastAsia="Calibri" w:hAnsi="Calibri"/>
        </w:rPr>
      </w:pPr>
      <w:bookmarkStart w:colFirst="0" w:colLast="0" w:name="_heading=h.yxjfub1uw0de" w:id="8"/>
      <w:bookmarkEnd w:id="8"/>
      <w:r w:rsidDel="00000000" w:rsidR="00000000" w:rsidRPr="00000000">
        <w:rPr>
          <w:rFonts w:ascii="Calibri" w:cs="Calibri" w:eastAsia="Calibri" w:hAnsi="Calibri"/>
          <w:rtl w:val="0"/>
        </w:rPr>
        <w:t xml:space="preserve">Slik klager du</w:t>
      </w:r>
    </w:p>
    <w:p w:rsidR="00000000" w:rsidDel="00000000" w:rsidP="00000000" w:rsidRDefault="00000000" w:rsidRPr="00000000" w14:paraId="00000012">
      <w:pPr>
        <w:spacing w:line="276" w:lineRule="auto"/>
        <w:rPr>
          <w:rFonts w:ascii="Calibri" w:cs="Calibri" w:eastAsia="Calibri" w:hAnsi="Calibri"/>
          <w:color w:val="00b0f0"/>
          <w:sz w:val="24"/>
          <w:szCs w:val="24"/>
        </w:rPr>
      </w:pPr>
      <w:r w:rsidDel="00000000" w:rsidR="00000000" w:rsidRPr="00000000">
        <w:rPr>
          <w:rFonts w:ascii="Calibri" w:cs="Calibri" w:eastAsia="Calibri" w:hAnsi="Calibri"/>
          <w:color w:val="00b0f0"/>
          <w:sz w:val="24"/>
          <w:szCs w:val="24"/>
          <w:rtl w:val="0"/>
        </w:rPr>
        <w:t xml:space="preserve">Sett inn riktig lenke hvis kommunen har digitalt klageskjema. </w:t>
      </w:r>
    </w:p>
    <w:p w:rsidR="00000000" w:rsidDel="00000000" w:rsidP="00000000" w:rsidRDefault="00000000" w:rsidRPr="00000000" w14:paraId="00000013">
      <w:pPr>
        <w:spacing w:line="276" w:lineRule="auto"/>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Du skal bruke et klageskjema som ligger her: &lt;lenke&gt; </w:t>
      </w:r>
      <w:r w:rsidDel="00000000" w:rsidR="00000000" w:rsidRPr="00000000">
        <w:rPr>
          <w:rFonts w:ascii="Calibri" w:cs="Calibri" w:eastAsia="Calibri" w:hAnsi="Calibri"/>
          <w:color w:val="ed7d31"/>
          <w:sz w:val="18"/>
          <w:szCs w:val="18"/>
          <w:rtl w:val="0"/>
        </w:rPr>
        <w:t xml:space="preserve">/ </w:t>
      </w:r>
      <w:r w:rsidDel="00000000" w:rsidR="00000000" w:rsidRPr="00000000">
        <w:rPr>
          <w:rFonts w:ascii="Calibri" w:cs="Calibri" w:eastAsia="Calibri" w:hAnsi="Calibri"/>
          <w:color w:val="ed7d31"/>
          <w:sz w:val="24"/>
          <w:szCs w:val="24"/>
          <w:rtl w:val="0"/>
        </w:rPr>
        <w:t xml:space="preserve">Du sender klagen på denne nettsiden: &lt;lenke&gt; </w:t>
      </w:r>
    </w:p>
    <w:p w:rsidR="00000000" w:rsidDel="00000000" w:rsidP="00000000" w:rsidRDefault="00000000" w:rsidRPr="00000000" w14:paraId="00000014">
      <w:pPr>
        <w:spacing w:line="276" w:lineRule="auto"/>
        <w:rPr>
          <w:rFonts w:ascii="Calibri" w:cs="Calibri" w:eastAsia="Calibri" w:hAnsi="Calibri"/>
          <w:color w:val="f79546"/>
          <w:sz w:val="24"/>
          <w:szCs w:val="24"/>
        </w:rPr>
      </w:pPr>
      <w:r w:rsidDel="00000000" w:rsidR="00000000" w:rsidRPr="00000000">
        <w:rPr>
          <w:rtl w:val="0"/>
        </w:rPr>
      </w:r>
    </w:p>
    <w:p w:rsidR="00000000" w:rsidDel="00000000" w:rsidP="00000000" w:rsidRDefault="00000000" w:rsidRPr="00000000" w14:paraId="00000015">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klagen må du skrive</w:t>
      </w:r>
    </w:p>
    <w:p w:rsidR="00000000" w:rsidDel="00000000" w:rsidP="00000000" w:rsidRDefault="00000000" w:rsidRPr="00000000" w14:paraId="00000016">
      <w:pPr>
        <w:numPr>
          <w:ilvl w:val="0"/>
          <w:numId w:val="3"/>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hva i dette vedtaket du klager på (du kan klage på hele vedtaket eller på deler av det)</w:t>
      </w:r>
    </w:p>
    <w:p w:rsidR="00000000" w:rsidDel="00000000" w:rsidP="00000000" w:rsidRDefault="00000000" w:rsidRPr="00000000" w14:paraId="00000017">
      <w:pPr>
        <w:numPr>
          <w:ilvl w:val="0"/>
          <w:numId w:val="3"/>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hva du er uenig i </w:t>
      </w:r>
    </w:p>
    <w:p w:rsidR="00000000" w:rsidDel="00000000" w:rsidP="00000000" w:rsidRDefault="00000000" w:rsidRPr="00000000" w14:paraId="00000018">
      <w:pPr>
        <w:numPr>
          <w:ilvl w:val="0"/>
          <w:numId w:val="3"/>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hvorfor du er uenig </w:t>
      </w:r>
    </w:p>
    <w:p w:rsidR="00000000" w:rsidDel="00000000" w:rsidP="00000000" w:rsidRDefault="00000000" w:rsidRPr="00000000" w14:paraId="00000019">
      <w:pPr>
        <w:numPr>
          <w:ilvl w:val="0"/>
          <w:numId w:val="3"/>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hvilke endringer du ønsker </w:t>
      </w:r>
    </w:p>
    <w:p w:rsidR="00000000" w:rsidDel="00000000" w:rsidP="00000000" w:rsidRDefault="00000000" w:rsidRPr="00000000" w14:paraId="0000001A">
      <w:pPr>
        <w:spacing w:line="276" w:lineRule="auto"/>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 </w:t>
        <w:br w:type="textWrapping"/>
      </w:r>
      <w:r w:rsidDel="00000000" w:rsidR="00000000" w:rsidRPr="00000000">
        <w:rPr>
          <w:rFonts w:ascii="Calibri" w:cs="Calibri" w:eastAsia="Calibri" w:hAnsi="Calibri"/>
          <w:color w:val="ed7d31"/>
          <w:sz w:val="24"/>
          <w:szCs w:val="24"/>
          <w:rtl w:val="0"/>
        </w:rPr>
        <w:t xml:space="preserve">&lt;Du kan også sende klagen i posten til&gt; / </w:t>
      </w:r>
      <w:r w:rsidDel="00000000" w:rsidR="00000000" w:rsidRPr="00000000">
        <w:rPr>
          <w:rFonts w:ascii="Calibri" w:cs="Calibri" w:eastAsia="Calibri" w:hAnsi="Calibri"/>
          <w:color w:val="00b0f0"/>
          <w:sz w:val="24"/>
          <w:szCs w:val="24"/>
          <w:rtl w:val="0"/>
        </w:rPr>
        <w:t xml:space="preserve">Hvis kommunen bare tar imot klage per post:</w:t>
      </w:r>
      <w:r w:rsidDel="00000000" w:rsidR="00000000" w:rsidRPr="00000000">
        <w:rPr>
          <w:rFonts w:ascii="Calibri" w:cs="Calibri" w:eastAsia="Calibri" w:hAnsi="Calibri"/>
          <w:color w:val="ed7d31"/>
          <w:sz w:val="24"/>
          <w:szCs w:val="24"/>
          <w:rtl w:val="0"/>
        </w:rPr>
        <w:t xml:space="preserve"> &lt;Du sender klagen som brev i posten til&gt; </w:t>
      </w:r>
    </w:p>
    <w:p w:rsidR="00000000" w:rsidDel="00000000" w:rsidP="00000000" w:rsidRDefault="00000000" w:rsidRPr="00000000" w14:paraId="0000001B">
      <w:pPr>
        <w:spacing w:line="276" w:lineRule="auto"/>
        <w:ind w:left="720" w:firstLine="0"/>
        <w:rPr>
          <w:rFonts w:ascii="Calibri" w:cs="Calibri" w:eastAsia="Calibri" w:hAnsi="Calibri"/>
          <w:sz w:val="24"/>
          <w:szCs w:val="24"/>
        </w:rPr>
      </w:pPr>
      <w:r w:rsidDel="00000000" w:rsidR="00000000" w:rsidRPr="00000000">
        <w:rPr>
          <w:rFonts w:ascii="Calibri" w:cs="Calibri" w:eastAsia="Calibri" w:hAnsi="Calibri"/>
          <w:color w:val="ed7d31"/>
          <w:sz w:val="24"/>
          <w:szCs w:val="24"/>
          <w:rtl w:val="0"/>
        </w:rPr>
        <w:t xml:space="preserve">&lt;Navn&gt;</w:t>
      </w:r>
      <w:r w:rsidDel="00000000" w:rsidR="00000000" w:rsidRPr="00000000">
        <w:rPr>
          <w:rFonts w:ascii="Calibri" w:cs="Calibri" w:eastAsia="Calibri" w:hAnsi="Calibri"/>
          <w:sz w:val="24"/>
          <w:szCs w:val="24"/>
          <w:rtl w:val="0"/>
        </w:rPr>
        <w:t xml:space="preserve"> kommune </w:t>
      </w:r>
    </w:p>
    <w:p w:rsidR="00000000" w:rsidDel="00000000" w:rsidP="00000000" w:rsidRDefault="00000000" w:rsidRPr="00000000" w14:paraId="0000001C">
      <w:pPr>
        <w:spacing w:line="276"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Barnevernstjenesten</w:t>
      </w:r>
    </w:p>
    <w:p w:rsidR="00000000" w:rsidDel="00000000" w:rsidP="00000000" w:rsidRDefault="00000000" w:rsidRPr="00000000" w14:paraId="0000001D">
      <w:pPr>
        <w:spacing w:line="276" w:lineRule="auto"/>
        <w:ind w:left="720" w:firstLine="0"/>
        <w:rPr>
          <w:rFonts w:ascii="Calibri" w:cs="Calibri" w:eastAsia="Calibri" w:hAnsi="Calibri"/>
          <w:color w:val="ed7d31"/>
          <w:sz w:val="24"/>
          <w:szCs w:val="24"/>
        </w:rPr>
      </w:pPr>
      <w:r w:rsidDel="00000000" w:rsidR="00000000" w:rsidRPr="00000000">
        <w:rPr>
          <w:rFonts w:ascii="Calibri" w:cs="Calibri" w:eastAsia="Calibri" w:hAnsi="Calibri"/>
          <w:sz w:val="24"/>
          <w:szCs w:val="24"/>
          <w:rtl w:val="0"/>
        </w:rPr>
        <w:t xml:space="preserve">Postboks </w:t>
      </w:r>
      <w:r w:rsidDel="00000000" w:rsidR="00000000" w:rsidRPr="00000000">
        <w:rPr>
          <w:rFonts w:ascii="Calibri" w:cs="Calibri" w:eastAsia="Calibri" w:hAnsi="Calibri"/>
          <w:color w:val="ed7d31"/>
          <w:sz w:val="24"/>
          <w:szCs w:val="24"/>
          <w:rtl w:val="0"/>
        </w:rPr>
        <w:t xml:space="preserve">&lt;XXXX&gt; </w:t>
      </w:r>
    </w:p>
    <w:p w:rsidR="00000000" w:rsidDel="00000000" w:rsidP="00000000" w:rsidRDefault="00000000" w:rsidRPr="00000000" w14:paraId="0000001E">
      <w:pPr>
        <w:spacing w:line="276" w:lineRule="auto"/>
        <w:ind w:left="720" w:firstLine="0"/>
        <w:rPr>
          <w:rFonts w:ascii="Calibri" w:cs="Calibri" w:eastAsia="Calibri" w:hAnsi="Calibri"/>
          <w:color w:val="ed7d31"/>
          <w:sz w:val="24"/>
          <w:szCs w:val="24"/>
        </w:rPr>
      </w:pPr>
      <w:r w:rsidDel="00000000" w:rsidR="00000000" w:rsidRPr="00000000">
        <w:rPr>
          <w:rFonts w:ascii="Calibri" w:cs="Calibri" w:eastAsia="Calibri" w:hAnsi="Calibri"/>
          <w:color w:val="ed7d31"/>
          <w:sz w:val="24"/>
          <w:szCs w:val="24"/>
          <w:rtl w:val="0"/>
        </w:rPr>
        <w:t xml:space="preserve">&lt;Postnummer&gt; &lt;sted&gt; </w:t>
      </w:r>
    </w:p>
    <w:p w:rsidR="00000000" w:rsidDel="00000000" w:rsidP="00000000" w:rsidRDefault="00000000" w:rsidRPr="00000000" w14:paraId="0000001F">
      <w:pPr>
        <w:pStyle w:val="Heading2"/>
        <w:spacing w:before="400" w:line="276" w:lineRule="auto"/>
        <w:rPr>
          <w:rFonts w:ascii="Calibri" w:cs="Calibri" w:eastAsia="Calibri" w:hAnsi="Calibri"/>
          <w:sz w:val="24"/>
          <w:szCs w:val="24"/>
        </w:rPr>
      </w:pPr>
      <w:bookmarkStart w:colFirst="0" w:colLast="0" w:name="_heading=h.thc2m9ew0b64" w:id="9"/>
      <w:bookmarkEnd w:id="9"/>
      <w:r w:rsidDel="00000000" w:rsidR="00000000" w:rsidRPr="00000000">
        <w:rPr>
          <w:rFonts w:ascii="Calibri" w:cs="Calibri" w:eastAsia="Calibri" w:hAnsi="Calibri"/>
          <w:rtl w:val="0"/>
        </w:rPr>
        <w:t xml:space="preserve">Hva skjer når du klager?</w:t>
      </w:r>
      <w:r w:rsidDel="00000000" w:rsidR="00000000" w:rsidRPr="00000000">
        <w:rPr>
          <w:rtl w:val="0"/>
        </w:rPr>
      </w:r>
    </w:p>
    <w:p w:rsidR="00000000" w:rsidDel="00000000" w:rsidP="00000000" w:rsidRDefault="00000000" w:rsidRPr="00000000" w14:paraId="00000020">
      <w:pPr>
        <w:spacing w:before="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Hvis du klager, ser vi på saken din på nytt. Hvis vi ikke finner noen grunn til å endre avgjørelsen, sender vi klagen videre til </w:t>
      </w:r>
      <w:r w:rsidDel="00000000" w:rsidR="00000000" w:rsidRPr="00000000">
        <w:rPr>
          <w:rFonts w:ascii="Calibri" w:cs="Calibri" w:eastAsia="Calibri" w:hAnsi="Calibri"/>
          <w:color w:val="ed7d31"/>
          <w:sz w:val="24"/>
          <w:szCs w:val="24"/>
          <w:rtl w:val="0"/>
        </w:rPr>
        <w:t xml:space="preserve">&lt;Statsforvalteren i XXXX&gt;</w:t>
      </w:r>
      <w:r w:rsidDel="00000000" w:rsidR="00000000" w:rsidRPr="00000000">
        <w:rPr>
          <w:rFonts w:ascii="Calibri" w:cs="Calibri" w:eastAsia="Calibri" w:hAnsi="Calibri"/>
          <w:color w:val="f79646"/>
          <w:sz w:val="24"/>
          <w:szCs w:val="24"/>
          <w:rtl w:val="0"/>
        </w:rPr>
        <w:t xml:space="preserve"> </w:t>
      </w:r>
      <w:r w:rsidDel="00000000" w:rsidR="00000000" w:rsidRPr="00000000">
        <w:rPr>
          <w:rFonts w:ascii="Calibri" w:cs="Calibri" w:eastAsia="Calibri" w:hAnsi="Calibri"/>
          <w:sz w:val="24"/>
          <w:szCs w:val="24"/>
          <w:rtl w:val="0"/>
        </w:rPr>
        <w:t xml:space="preserve">som tar den endelige avgjørelsen. </w:t>
      </w:r>
    </w:p>
    <w:p w:rsidR="00000000" w:rsidDel="00000000" w:rsidP="00000000" w:rsidRDefault="00000000" w:rsidRPr="00000000" w14:paraId="00000021">
      <w:pPr>
        <w:pStyle w:val="Heading1"/>
        <w:spacing w:before="600" w:line="276" w:lineRule="auto"/>
        <w:rPr/>
      </w:pPr>
      <w:bookmarkStart w:colFirst="0" w:colLast="0" w:name="_heading=h.xwg7paocww4o" w:id="10"/>
      <w:bookmarkEnd w:id="10"/>
      <w:r w:rsidDel="00000000" w:rsidR="00000000" w:rsidRPr="00000000">
        <w:rPr>
          <w:rtl w:val="0"/>
        </w:rPr>
        <w:t xml:space="preserve">Dette er lovene og reglene som gjelder for saken din</w:t>
      </w:r>
    </w:p>
    <w:p w:rsidR="00000000" w:rsidDel="00000000" w:rsidP="00000000" w:rsidRDefault="00000000" w:rsidRPr="00000000" w14:paraId="0000002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Barnevernsloven</w:t>
      </w:r>
      <w:r w:rsidDel="00000000" w:rsidR="00000000" w:rsidRPr="00000000">
        <w:rPr>
          <w:rtl w:val="0"/>
        </w:rPr>
      </w:r>
    </w:p>
    <w:p w:rsidR="00000000" w:rsidDel="00000000" w:rsidP="00000000" w:rsidRDefault="00000000" w:rsidRPr="00000000" w14:paraId="00000023">
      <w:pPr>
        <w:numPr>
          <w:ilvl w:val="0"/>
          <w:numId w:val="1"/>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Grunnlaget for vedtaket (det som kalles «hjemmelen») er paragraf (§) 3-6 om hjelpetiltak til ungdom over 18 år. Der står det at du må ha behov for hjelp fra barnevernet til en god overgang til voksenlivet hvis du skal fortsette å få tiltak.</w:t>
      </w:r>
    </w:p>
    <w:p w:rsidR="00000000" w:rsidDel="00000000" w:rsidP="00000000" w:rsidRDefault="00000000" w:rsidRPr="00000000" w14:paraId="00000024">
      <w:pPr>
        <w:numPr>
          <w:ilvl w:val="0"/>
          <w:numId w:val="2"/>
        </w:numPr>
        <w:spacing w:after="200" w:before="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å se dokumentene i saken din, står i § 12-6.</w:t>
      </w:r>
    </w:p>
    <w:p w:rsidR="00000000" w:rsidDel="00000000" w:rsidP="00000000" w:rsidRDefault="00000000" w:rsidRPr="00000000" w14:paraId="00000025">
      <w:pPr>
        <w:numPr>
          <w:ilvl w:val="0"/>
          <w:numId w:val="2"/>
        </w:numPr>
        <w:spacing w:after="20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du har rett til å klage, står i § 12-9.</w:t>
      </w:r>
    </w:p>
    <w:p w:rsidR="00000000" w:rsidDel="00000000" w:rsidP="00000000" w:rsidRDefault="00000000" w:rsidRPr="00000000" w14:paraId="00000026">
      <w:pPr>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Forvaltningsloven</w:t>
      </w:r>
      <w:r w:rsidDel="00000000" w:rsidR="00000000" w:rsidRPr="00000000">
        <w:rPr>
          <w:rtl w:val="0"/>
        </w:rPr>
      </w:r>
    </w:p>
    <w:p w:rsidR="00000000" w:rsidDel="00000000" w:rsidP="00000000" w:rsidRDefault="00000000" w:rsidRPr="00000000" w14:paraId="00000028">
      <w:pPr>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klagefristen er tre uker, står i § 29.</w:t>
      </w:r>
    </w:p>
    <w:p w:rsidR="00000000" w:rsidDel="00000000" w:rsidP="00000000" w:rsidRDefault="00000000" w:rsidRPr="00000000" w14:paraId="00000029">
      <w:pPr>
        <w:pStyle w:val="Heading1"/>
        <w:spacing w:before="600" w:line="276" w:lineRule="auto"/>
        <w:rPr/>
      </w:pPr>
      <w:bookmarkStart w:colFirst="0" w:colLast="0" w:name="_heading=h.378r9hs20a99" w:id="11"/>
      <w:bookmarkEnd w:id="11"/>
      <w:r w:rsidDel="00000000" w:rsidR="00000000" w:rsidRPr="00000000">
        <w:rPr>
          <w:rtl w:val="0"/>
        </w:rPr>
        <w:t xml:space="preserve">Har du spørsmål?</w:t>
      </w:r>
    </w:p>
    <w:p w:rsidR="00000000" w:rsidDel="00000000" w:rsidP="00000000" w:rsidRDefault="00000000" w:rsidRPr="00000000" w14:paraId="0000002A">
      <w:pPr>
        <w:spacing w:line="276"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Hvis du har spørsmål, kan du kontakte </w:t>
      </w:r>
      <w:r w:rsidDel="00000000" w:rsidR="00000000" w:rsidRPr="00000000">
        <w:rPr>
          <w:rFonts w:ascii="Calibri" w:cs="Calibri" w:eastAsia="Calibri" w:hAnsi="Calibri"/>
          <w:color w:val="ed7d31"/>
          <w:sz w:val="24"/>
          <w:szCs w:val="24"/>
          <w:rtl w:val="0"/>
        </w:rPr>
        <w:t xml:space="preserve">&lt;navn på kontaktperson&gt;</w:t>
      </w:r>
      <w:r w:rsidDel="00000000" w:rsidR="00000000" w:rsidRPr="00000000">
        <w:rPr>
          <w:rFonts w:ascii="Calibri" w:cs="Calibri" w:eastAsia="Calibri" w:hAnsi="Calibri"/>
          <w:sz w:val="24"/>
          <w:szCs w:val="24"/>
          <w:rtl w:val="0"/>
        </w:rPr>
        <w:t xml:space="preserve"> på telefonnummer </w:t>
      </w:r>
      <w:r w:rsidDel="00000000" w:rsidR="00000000" w:rsidRPr="00000000">
        <w:rPr>
          <w:rFonts w:ascii="Calibri" w:cs="Calibri" w:eastAsia="Calibri" w:hAnsi="Calibri"/>
          <w:color w:val="ed7d31"/>
          <w:sz w:val="24"/>
          <w:szCs w:val="24"/>
          <w:rtl w:val="0"/>
        </w:rPr>
        <w:t xml:space="preserve">&lt;XX XX XX XX&gt;</w:t>
      </w:r>
      <w:r w:rsidDel="00000000" w:rsidR="00000000" w:rsidRPr="00000000">
        <w:rPr>
          <w:rFonts w:ascii="Calibri" w:cs="Calibri" w:eastAsia="Calibri" w:hAnsi="Calibri"/>
          <w:sz w:val="24"/>
          <w:szCs w:val="24"/>
          <w:rtl w:val="0"/>
        </w:rPr>
        <w:t xml:space="preserve"> mandag til fredag mellom klokka </w:t>
      </w:r>
      <w:r w:rsidDel="00000000" w:rsidR="00000000" w:rsidRPr="00000000">
        <w:rPr>
          <w:rFonts w:ascii="Calibri" w:cs="Calibri" w:eastAsia="Calibri" w:hAnsi="Calibri"/>
          <w:color w:val="ed7d31"/>
          <w:sz w:val="24"/>
          <w:szCs w:val="24"/>
          <w:rtl w:val="0"/>
        </w:rPr>
        <w:t xml:space="preserve">&lt;00.00&gt;</w:t>
      </w:r>
      <w:r w:rsidDel="00000000" w:rsidR="00000000" w:rsidRPr="00000000">
        <w:rPr>
          <w:rFonts w:ascii="Calibri" w:cs="Calibri" w:eastAsia="Calibri" w:hAnsi="Calibri"/>
          <w:sz w:val="24"/>
          <w:szCs w:val="24"/>
          <w:rtl w:val="0"/>
        </w:rPr>
        <w:t xml:space="preserve"> og </w:t>
      </w:r>
      <w:r w:rsidDel="00000000" w:rsidR="00000000" w:rsidRPr="00000000">
        <w:rPr>
          <w:rFonts w:ascii="Calibri" w:cs="Calibri" w:eastAsia="Calibri" w:hAnsi="Calibri"/>
          <w:color w:val="ed7d31"/>
          <w:sz w:val="24"/>
          <w:szCs w:val="24"/>
          <w:rtl w:val="0"/>
        </w:rPr>
        <w:t xml:space="preserve">&lt;00.00&gt;</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B">
      <w:pPr>
        <w:spacing w:line="276"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line="276"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Vennlig hilsen</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276" w:lineRule="auto"/>
    </w:pPr>
    <w:rPr>
      <w:rFonts w:ascii="Calibri" w:cs="Calibri" w:eastAsia="Calibri" w:hAnsi="Calibri"/>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ApILhLnO8eMJfwA70ZQ+3wLEmA==">CgMxLjAyDmgubXo3ZmtwdjN2MmE5Mg5oLmQ0M2xxaXNkMjVveDIOaC55N3FpOTE0cDQ2Y2kyDmgudm1uYzZoazM2bWN6Mg5oLjMydWVkem45bGYwdjIOaC52bmV3eHQ3NzMxNGgyDmgucW5rbWt5a2JxcTluMg5oLmF1MzlpZ3JwcWF1bzIOaC55eGpmdWIxdXcwZGUyDmgudGhjMm05ZXcwYjY0Mg5oLnh3ZzdwYW9jd3c0bzIOaC4zNzhyOWhzMjBhOTk4AHIhMV9MWTYxNTllR0dteUNaTC04T0ZJY0QtWnYxcGtOb20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