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A5C733" w14:textId="77777777" w:rsidR="003D70F4" w:rsidRPr="009617F8" w:rsidRDefault="003D70F4" w:rsidP="003D70F4">
      <w:pPr>
        <w:pStyle w:val="KSOverskrift2"/>
        <w:rPr>
          <w:lang w:val="nb-NO"/>
        </w:rPr>
      </w:pPr>
      <w:r w:rsidRPr="009617F8">
        <w:rPr>
          <w:lang w:val="nb-NO"/>
        </w:rPr>
        <w:t>Innledning – bakgrunn</w:t>
      </w:r>
    </w:p>
    <w:p w14:paraId="501BCDC5" w14:textId="2B71231A" w:rsidR="00E6647A" w:rsidRDefault="00F82297" w:rsidP="003D70F4">
      <w:proofErr w:type="spellStart"/>
      <w:r w:rsidRPr="008E2C32">
        <w:t>Reflect</w:t>
      </w:r>
      <w:proofErr w:type="spellEnd"/>
      <w:r w:rsidRPr="008E2C32">
        <w:t xml:space="preserve"> og Insights er to verktøy som er tilgjengelig i Teams i M365</w:t>
      </w:r>
      <w:r w:rsidR="008E2C32" w:rsidRPr="008E2C32">
        <w:t xml:space="preserve">. I </w:t>
      </w:r>
      <w:proofErr w:type="spellStart"/>
      <w:r w:rsidR="008E2C32" w:rsidRPr="008E2C32">
        <w:t>Reflect</w:t>
      </w:r>
      <w:proofErr w:type="spellEnd"/>
      <w:r w:rsidR="008E2C32" w:rsidRPr="008E2C32">
        <w:t xml:space="preserve"> kan l</w:t>
      </w:r>
      <w:r w:rsidR="008E2C32">
        <w:t xml:space="preserve">ærere spørre elevene hvordan de har det. I svaret må elevene velge </w:t>
      </w:r>
      <w:r w:rsidR="007101AA">
        <w:t>et smilefjes</w:t>
      </w:r>
      <w:r w:rsidR="00CF5D54">
        <w:t xml:space="preserve">, </w:t>
      </w:r>
      <w:r w:rsidR="00305102">
        <w:t>så</w:t>
      </w:r>
      <w:r w:rsidR="007101AA">
        <w:t xml:space="preserve"> velge en følelse</w:t>
      </w:r>
      <w:r w:rsidR="00F41845">
        <w:t xml:space="preserve">, før de til slutt må velge en begrunnelse for hvorfor de føler </w:t>
      </w:r>
      <w:r w:rsidR="00546388">
        <w:t xml:space="preserve">seg </w:t>
      </w:r>
      <w:r w:rsidR="00F41845">
        <w:t>som de gjør</w:t>
      </w:r>
      <w:r w:rsidR="00C47AA1">
        <w:t xml:space="preserve">. Svarene fra elevene blir samlet i </w:t>
      </w:r>
      <w:r w:rsidR="0070115E">
        <w:t>statistikk</w:t>
      </w:r>
      <w:r w:rsidR="00C47AA1">
        <w:t xml:space="preserve">verktøyet Insights, som </w:t>
      </w:r>
      <w:r w:rsidR="0070115E">
        <w:t xml:space="preserve">alle lærere som ligger i teamet </w:t>
      </w:r>
      <w:r w:rsidR="00BB3692">
        <w:t xml:space="preserve">har tilgang til. </w:t>
      </w:r>
      <w:r w:rsidR="00002310">
        <w:t xml:space="preserve">Det behandles altså personopplysninger om </w:t>
      </w:r>
      <w:r w:rsidR="00E6647A">
        <w:t>elever</w:t>
      </w:r>
      <w:r w:rsidR="00002310">
        <w:t xml:space="preserve"> i både </w:t>
      </w:r>
      <w:proofErr w:type="spellStart"/>
      <w:r w:rsidR="00002310">
        <w:t>Reflect</w:t>
      </w:r>
      <w:proofErr w:type="spellEnd"/>
      <w:r w:rsidR="00002310">
        <w:t xml:space="preserve"> og Insights. </w:t>
      </w:r>
    </w:p>
    <w:p w14:paraId="2699337C" w14:textId="77777777" w:rsidR="00E6647A" w:rsidRDefault="00E6647A" w:rsidP="003D70F4"/>
    <w:p w14:paraId="289444DB" w14:textId="55B1F1E1" w:rsidR="00DA7D79" w:rsidRDefault="00002310" w:rsidP="003D70F4">
      <w:r>
        <w:t>For at disse verktøyene skal kunne brukes i norske skoler, må skoleeier ha et behandlingsgrunnlag for behandlingene av personopplysningene til elevene</w:t>
      </w:r>
      <w:r w:rsidR="00DA7D79">
        <w:t xml:space="preserve">. Det innebærer at </w:t>
      </w:r>
      <w:r w:rsidR="00AC74FA">
        <w:t>skoleeier må ha en hjemmel for behandlingene, et tydelig formål, og at behandlingen må være</w:t>
      </w:r>
      <w:r w:rsidR="00913CF6">
        <w:t xml:space="preserve"> nødvendig</w:t>
      </w:r>
      <w:r w:rsidR="0076774B">
        <w:t xml:space="preserve"> (altså ikke </w:t>
      </w:r>
      <w:r w:rsidR="00AC74FA">
        <w:t xml:space="preserve">for inngripende i </w:t>
      </w:r>
      <w:r w:rsidR="001E13C7">
        <w:t>de registrertes personvern</w:t>
      </w:r>
      <w:r w:rsidR="0076774B">
        <w:t>)</w:t>
      </w:r>
      <w:r w:rsidR="001E13C7">
        <w:t xml:space="preserve">. </w:t>
      </w:r>
    </w:p>
    <w:p w14:paraId="6A6491DA" w14:textId="77777777" w:rsidR="00D20FC3" w:rsidRPr="009617F8" w:rsidRDefault="00D20FC3" w:rsidP="003D70F4"/>
    <w:p w14:paraId="1039B849" w14:textId="77777777" w:rsidR="00195EC6" w:rsidRDefault="001E13C7" w:rsidP="00195EC6">
      <w:pPr>
        <w:pStyle w:val="KSOverskrift2"/>
      </w:pPr>
      <w:proofErr w:type="spellStart"/>
      <w:r>
        <w:t>Hjemmelsgrunnlag</w:t>
      </w:r>
      <w:proofErr w:type="spellEnd"/>
      <w:r>
        <w:t xml:space="preserve"> </w:t>
      </w:r>
      <w:proofErr w:type="spellStart"/>
      <w:r>
        <w:t>og</w:t>
      </w:r>
      <w:proofErr w:type="spellEnd"/>
      <w:r>
        <w:t xml:space="preserve"> </w:t>
      </w:r>
      <w:proofErr w:type="spellStart"/>
      <w:r>
        <w:t>formål</w:t>
      </w:r>
      <w:proofErr w:type="spellEnd"/>
      <w:r>
        <w:t xml:space="preserve"> for å </w:t>
      </w:r>
      <w:proofErr w:type="spellStart"/>
      <w:r>
        <w:t>bruke</w:t>
      </w:r>
      <w:proofErr w:type="spellEnd"/>
      <w:r>
        <w:t xml:space="preserve"> Reflect </w:t>
      </w:r>
      <w:proofErr w:type="spellStart"/>
      <w:r>
        <w:t>og</w:t>
      </w:r>
      <w:proofErr w:type="spellEnd"/>
      <w:r>
        <w:t xml:space="preserve"> Insights</w:t>
      </w:r>
    </w:p>
    <w:p w14:paraId="7F2E8E8D" w14:textId="7FCFDE0F" w:rsidR="00847009" w:rsidRPr="009617F8" w:rsidRDefault="00AF735C" w:rsidP="003D70F4">
      <w:r w:rsidRPr="009617F8">
        <w:t xml:space="preserve">Skoleeiere må ha </w:t>
      </w:r>
      <w:r w:rsidR="009877EC" w:rsidRPr="009617F8">
        <w:t>behandlingsgrunnlag f</w:t>
      </w:r>
      <w:r w:rsidR="003D70F4" w:rsidRPr="009617F8">
        <w:t>or å kunne behandle personopplysninger</w:t>
      </w:r>
      <w:r w:rsidR="009877EC" w:rsidRPr="009617F8">
        <w:t xml:space="preserve"> om elever</w:t>
      </w:r>
      <w:r w:rsidR="00A275F6" w:rsidRPr="009617F8">
        <w:t xml:space="preserve">. </w:t>
      </w:r>
      <w:r w:rsidR="006063EF">
        <w:t>B</w:t>
      </w:r>
      <w:r w:rsidR="003B485C" w:rsidRPr="009617F8">
        <w:t>ehandlingsgrunnlaget må være tydelig, og dette tydelighetskravet skjerpes når vi har å gjøre med «særlig</w:t>
      </w:r>
      <w:r w:rsidR="005416C7">
        <w:t>e</w:t>
      </w:r>
      <w:r w:rsidR="003B485C" w:rsidRPr="009617F8">
        <w:t xml:space="preserve"> kategori</w:t>
      </w:r>
      <w:r w:rsidR="005416C7">
        <w:t>er av</w:t>
      </w:r>
      <w:r w:rsidR="003B485C" w:rsidRPr="009617F8">
        <w:t xml:space="preserve"> personopplysninger».</w:t>
      </w:r>
      <w:r w:rsidR="00064975">
        <w:rPr>
          <w:rStyle w:val="Sluttnotereferanse"/>
        </w:rPr>
        <w:endnoteReference w:id="1"/>
      </w:r>
    </w:p>
    <w:p w14:paraId="5195723E" w14:textId="77777777" w:rsidR="003D70F4" w:rsidRPr="009617F8" w:rsidRDefault="003D70F4" w:rsidP="003D70F4"/>
    <w:p w14:paraId="75F9F0A0" w14:textId="1FE7C3CF" w:rsidR="00053F61" w:rsidRPr="00A40609" w:rsidRDefault="003D7E3E" w:rsidP="003D70F4">
      <w:r w:rsidRPr="009617F8">
        <w:t>B</w:t>
      </w:r>
      <w:r w:rsidR="003D70F4" w:rsidRPr="009617F8">
        <w:t xml:space="preserve">ehandlingsgrunnlaget for offentlige skoleeiere </w:t>
      </w:r>
      <w:r w:rsidRPr="009617F8">
        <w:t>vil ofte være GDPR</w:t>
      </w:r>
      <w:r w:rsidR="003D70F4" w:rsidRPr="009617F8">
        <w:t xml:space="preserve"> artikkel 6</w:t>
      </w:r>
      <w:r w:rsidR="005727DD">
        <w:t xml:space="preserve"> nr. 1</w:t>
      </w:r>
      <w:r w:rsidR="003D70F4" w:rsidRPr="009617F8">
        <w:t xml:space="preserve"> bokstav e</w:t>
      </w:r>
      <w:r w:rsidR="00675657" w:rsidRPr="009617F8">
        <w:t xml:space="preserve"> for «alminnelige personopplysninger»</w:t>
      </w:r>
      <w:r w:rsidR="00582BC6" w:rsidRPr="009617F8">
        <w:t xml:space="preserve"> </w:t>
      </w:r>
      <w:r w:rsidR="00582BF9" w:rsidRPr="009617F8">
        <w:t xml:space="preserve">eller </w:t>
      </w:r>
      <w:r w:rsidR="00E23A44" w:rsidRPr="009617F8">
        <w:t xml:space="preserve">artikkel </w:t>
      </w:r>
      <w:r w:rsidR="00675657" w:rsidRPr="009617F8">
        <w:t>9</w:t>
      </w:r>
      <w:r w:rsidR="005727DD">
        <w:t xml:space="preserve"> nr. 2</w:t>
      </w:r>
      <w:r w:rsidR="00675657" w:rsidRPr="009617F8">
        <w:t xml:space="preserve"> bokstav g for «særlig</w:t>
      </w:r>
      <w:r w:rsidR="00E124F5" w:rsidRPr="009617F8">
        <w:t>e</w:t>
      </w:r>
      <w:r w:rsidR="00675657" w:rsidRPr="009617F8">
        <w:t xml:space="preserve"> kategorier av personopplysninger»</w:t>
      </w:r>
      <w:r w:rsidR="00A40609">
        <w:t>,</w:t>
      </w:r>
      <w:r w:rsidR="00675657" w:rsidRPr="009617F8">
        <w:t xml:space="preserve"> </w:t>
      </w:r>
      <w:r w:rsidR="00582BC6" w:rsidRPr="009617F8">
        <w:t>med supplerende behandlingsgrunnlag i opplæringsloven</w:t>
      </w:r>
      <w:r w:rsidR="003D70F4" w:rsidRPr="009617F8">
        <w:t xml:space="preserve">. </w:t>
      </w:r>
      <w:r w:rsidR="000D5129">
        <w:t>I opplæringsloven vil §§ 12-3 (2) og 12-4 sammen med opplæringsforskriften § 20-5 hjemle behandlingene</w:t>
      </w:r>
      <w:r w:rsidR="00CE5A4C">
        <w:t xml:space="preserve">. </w:t>
      </w:r>
      <w:proofErr w:type="spellStart"/>
      <w:r w:rsidR="00866CB5">
        <w:t>Reflect</w:t>
      </w:r>
      <w:proofErr w:type="spellEnd"/>
      <w:r w:rsidR="00866CB5">
        <w:t xml:space="preserve"> </w:t>
      </w:r>
      <w:r w:rsidR="00B06D44">
        <w:t xml:space="preserve">(sammen med Insights) </w:t>
      </w:r>
      <w:r w:rsidR="00866CB5">
        <w:t>er en måte å følge med på hvordan elevene har det</w:t>
      </w:r>
      <w:r w:rsidR="00B06D44">
        <w:t xml:space="preserve"> over tid, </w:t>
      </w:r>
      <w:r w:rsidR="00D34C83">
        <w:t xml:space="preserve">for å forebygge og sikre et trygt og godt skolemiljø for elevene. </w:t>
      </w:r>
    </w:p>
    <w:p w14:paraId="312D819C" w14:textId="77777777" w:rsidR="003F6152" w:rsidRPr="009617F8" w:rsidRDefault="003F6152" w:rsidP="00115BDE"/>
    <w:p w14:paraId="08BF6992" w14:textId="587DEB08" w:rsidR="007D35B0" w:rsidRPr="009617F8" w:rsidRDefault="00703B3B" w:rsidP="00703B3B">
      <w:pPr>
        <w:pStyle w:val="KSOverskrift2"/>
        <w:rPr>
          <w:lang w:val="nb-NO"/>
        </w:rPr>
      </w:pPr>
      <w:r w:rsidRPr="009617F8">
        <w:rPr>
          <w:lang w:val="nb-NO"/>
        </w:rPr>
        <w:t xml:space="preserve">Er nødvendighets- og proporsjonalitetskravet oppfylt? </w:t>
      </w:r>
    </w:p>
    <w:p w14:paraId="3F1DD5BD" w14:textId="0CD407A3" w:rsidR="0091217B" w:rsidRDefault="003B3B63" w:rsidP="003D70F4">
      <w:r w:rsidRPr="009617F8">
        <w:t xml:space="preserve">Det er imidlertid ikke </w:t>
      </w:r>
      <w:r w:rsidR="0091217B">
        <w:t>nok</w:t>
      </w:r>
      <w:r w:rsidR="00FF6089">
        <w:t xml:space="preserve"> </w:t>
      </w:r>
      <w:r w:rsidR="00F56127" w:rsidRPr="009617F8">
        <w:t xml:space="preserve">at </w:t>
      </w:r>
      <w:r w:rsidR="00FF6089">
        <w:t>skol</w:t>
      </w:r>
      <w:r w:rsidR="003C00AE">
        <w:t>e</w:t>
      </w:r>
      <w:r w:rsidR="00FF6089">
        <w:t>eier</w:t>
      </w:r>
      <w:r w:rsidR="00FF6089" w:rsidRPr="009617F8">
        <w:t xml:space="preserve"> </w:t>
      </w:r>
      <w:r w:rsidR="00F56127" w:rsidRPr="009617F8">
        <w:t xml:space="preserve">har en </w:t>
      </w:r>
      <w:r w:rsidR="00D508B4">
        <w:t xml:space="preserve">tilstrekkelig klar og </w:t>
      </w:r>
      <w:r w:rsidR="00F56127" w:rsidRPr="009617F8">
        <w:t>relevant hjemmel</w:t>
      </w:r>
      <w:r w:rsidR="00D508B4">
        <w:t xml:space="preserve">, </w:t>
      </w:r>
      <w:r w:rsidR="00FF6089">
        <w:t>og</w:t>
      </w:r>
      <w:r w:rsidR="00FB28E4" w:rsidRPr="009617F8">
        <w:t xml:space="preserve"> et </w:t>
      </w:r>
      <w:r w:rsidR="00FF6089">
        <w:t xml:space="preserve">tydelig </w:t>
      </w:r>
      <w:r w:rsidR="00FB28E4" w:rsidRPr="009617F8">
        <w:t>formål</w:t>
      </w:r>
      <w:r w:rsidR="003C00AE">
        <w:t xml:space="preserve">. For å oppfylle kravet til </w:t>
      </w:r>
      <w:r w:rsidR="00CF6238">
        <w:t xml:space="preserve">et </w:t>
      </w:r>
      <w:r w:rsidR="003C00AE">
        <w:t xml:space="preserve">gyldig </w:t>
      </w:r>
      <w:r w:rsidRPr="009617F8">
        <w:t xml:space="preserve">behandlingsgrunnlag for bruk av </w:t>
      </w:r>
      <w:proofErr w:type="spellStart"/>
      <w:r w:rsidRPr="009617F8">
        <w:t>Reflect</w:t>
      </w:r>
      <w:proofErr w:type="spellEnd"/>
      <w:r w:rsidRPr="009617F8">
        <w:t xml:space="preserve"> </w:t>
      </w:r>
      <w:r w:rsidR="00D508B4">
        <w:t xml:space="preserve">og Insights </w:t>
      </w:r>
      <w:r w:rsidRPr="009617F8">
        <w:t>i skolen</w:t>
      </w:r>
      <w:r w:rsidR="003C00AE">
        <w:t xml:space="preserve">, må </w:t>
      </w:r>
      <w:r w:rsidR="00A37FB7">
        <w:t>behandlingen</w:t>
      </w:r>
      <w:r w:rsidR="00CF6238">
        <w:t xml:space="preserve"> også</w:t>
      </w:r>
      <w:r w:rsidR="00B33096">
        <w:t xml:space="preserve"> </w:t>
      </w:r>
      <w:r w:rsidR="00A37FB7">
        <w:t xml:space="preserve">være </w:t>
      </w:r>
      <w:r w:rsidR="00B33096">
        <w:t>nødvendig og proporsjonal</w:t>
      </w:r>
      <w:r w:rsidR="00046BC2">
        <w:t>.</w:t>
      </w:r>
      <w:r w:rsidR="00144002">
        <w:rPr>
          <w:rStyle w:val="Sluttnotereferanse"/>
        </w:rPr>
        <w:endnoteReference w:id="2"/>
      </w:r>
      <w:r w:rsidR="00144002" w:rsidRPr="009617F8">
        <w:t xml:space="preserve"> </w:t>
      </w:r>
      <w:r w:rsidR="00046BC2">
        <w:t xml:space="preserve"> </w:t>
      </w:r>
    </w:p>
    <w:p w14:paraId="172D2373" w14:textId="77777777" w:rsidR="0091217B" w:rsidRDefault="0091217B" w:rsidP="003D70F4"/>
    <w:p w14:paraId="41771C07" w14:textId="4771AFF0" w:rsidR="00CE5D7B" w:rsidRDefault="000E674C" w:rsidP="00C0682D">
      <w:r>
        <w:t xml:space="preserve">GDPR artikkel </w:t>
      </w:r>
      <w:r w:rsidR="00294FC9">
        <w:t>35</w:t>
      </w:r>
      <w:r w:rsidR="005727DD">
        <w:t xml:space="preserve"> nr. 7 </w:t>
      </w:r>
      <w:r w:rsidR="00294FC9">
        <w:t xml:space="preserve">bokstav b </w:t>
      </w:r>
      <w:r w:rsidR="00046BC2">
        <w:t xml:space="preserve">oppstiller vurderingsgrunnlaget: </w:t>
      </w:r>
      <w:r w:rsidR="005A1E62">
        <w:t xml:space="preserve">Det skal foretas «en vurdering av om behandlingsaktivitetene er nødvendige </w:t>
      </w:r>
      <w:r w:rsidR="00675A68">
        <w:t>og står i et rimelig forhold til formålene».</w:t>
      </w:r>
      <w:r w:rsidR="00CF6238">
        <w:t xml:space="preserve"> </w:t>
      </w:r>
      <w:r w:rsidR="00770460">
        <w:t xml:space="preserve">Det er </w:t>
      </w:r>
      <w:r w:rsidR="00E87BFE">
        <w:t xml:space="preserve">med andre ord </w:t>
      </w:r>
      <w:r w:rsidR="00675A68">
        <w:t>to vilkår som</w:t>
      </w:r>
      <w:r w:rsidR="00BA3A8B">
        <w:t xml:space="preserve"> begge</w:t>
      </w:r>
      <w:r w:rsidR="00675A68">
        <w:t xml:space="preserve"> må være oppfylt</w:t>
      </w:r>
      <w:r w:rsidR="00BB2DD8">
        <w:rPr>
          <w:rStyle w:val="Sluttnotereferanse"/>
        </w:rPr>
        <w:endnoteReference w:id="3"/>
      </w:r>
      <w:r w:rsidR="00675A68">
        <w:t xml:space="preserve">: 1) behandlingsaktivitetene må være nødvendige, og 2) </w:t>
      </w:r>
      <w:r w:rsidR="00CE5D7B">
        <w:t xml:space="preserve">behandlingsaktivitetene må stå i et rimelig forhold til formålene. </w:t>
      </w:r>
    </w:p>
    <w:p w14:paraId="44FE7D0D" w14:textId="77777777" w:rsidR="00256F19" w:rsidRDefault="00256F19" w:rsidP="003D70F4"/>
    <w:p w14:paraId="3282779D" w14:textId="108D85B1" w:rsidR="00BA3A8B" w:rsidRDefault="00E87BFE" w:rsidP="003D70F4">
      <w:r>
        <w:t>D</w:t>
      </w:r>
      <w:r w:rsidR="00F1004E">
        <w:t>et</w:t>
      </w:r>
      <w:r w:rsidR="001524EE">
        <w:t xml:space="preserve"> </w:t>
      </w:r>
      <w:r>
        <w:t xml:space="preserve">er </w:t>
      </w:r>
      <w:r w:rsidR="001524EE">
        <w:t>hensiktsmessig å vurdere vilkårene samlet</w:t>
      </w:r>
      <w:r w:rsidR="00256F19">
        <w:t>. Dette er fordi vurderingene vil være veldig sammenfallende,</w:t>
      </w:r>
      <w:r w:rsidR="0035403F">
        <w:t xml:space="preserve"> ettersom det for </w:t>
      </w:r>
      <w:r w:rsidR="0035403F" w:rsidRPr="00E87BFE">
        <w:t xml:space="preserve">begge vilkårene blir et spørsmål om hvor inngripende </w:t>
      </w:r>
      <w:r w:rsidR="00504EED" w:rsidRPr="00E87BFE">
        <w:t xml:space="preserve">behandlingene vil være </w:t>
      </w:r>
      <w:r w:rsidR="00A05B72" w:rsidRPr="00E87BFE">
        <w:t>for de registrerte</w:t>
      </w:r>
      <w:r w:rsidR="00504EED" w:rsidRPr="00E87BFE">
        <w:t xml:space="preserve">. </w:t>
      </w:r>
    </w:p>
    <w:p w14:paraId="1037EEEB" w14:textId="77777777" w:rsidR="000E2834" w:rsidRDefault="000E2834" w:rsidP="003D70F4"/>
    <w:p w14:paraId="329AA35D" w14:textId="710B4602" w:rsidR="000E2834" w:rsidRPr="00FA4C43" w:rsidRDefault="000E2834" w:rsidP="003D70F4">
      <w:pPr>
        <w:rPr>
          <w:b/>
          <w:bCs/>
          <w:i/>
          <w:iCs/>
        </w:rPr>
      </w:pPr>
      <w:r w:rsidRPr="00FA4C43">
        <w:rPr>
          <w:b/>
          <w:bCs/>
          <w:i/>
          <w:iCs/>
        </w:rPr>
        <w:t xml:space="preserve">Spørsmålet blir derfor om det er for inngripende å bruke </w:t>
      </w:r>
      <w:proofErr w:type="spellStart"/>
      <w:r w:rsidRPr="00FA4C43">
        <w:rPr>
          <w:b/>
          <w:bCs/>
          <w:i/>
          <w:iCs/>
        </w:rPr>
        <w:t>Reflect</w:t>
      </w:r>
      <w:proofErr w:type="spellEnd"/>
      <w:r w:rsidRPr="00FA4C43">
        <w:rPr>
          <w:b/>
          <w:bCs/>
          <w:i/>
          <w:iCs/>
        </w:rPr>
        <w:t xml:space="preserve"> og Insights i skolen</w:t>
      </w:r>
      <w:r w:rsidR="0076447B" w:rsidRPr="00FA4C43">
        <w:rPr>
          <w:b/>
          <w:bCs/>
          <w:i/>
          <w:iCs/>
        </w:rPr>
        <w:t xml:space="preserve">? </w:t>
      </w:r>
    </w:p>
    <w:p w14:paraId="500EDFE0" w14:textId="77777777" w:rsidR="00EC2986" w:rsidRDefault="00EC2986" w:rsidP="003D70F4"/>
    <w:p w14:paraId="48EFA3D9" w14:textId="77777777" w:rsidR="0054148B" w:rsidRDefault="0054148B" w:rsidP="00DC34F0">
      <w:pPr>
        <w:pStyle w:val="KSOverskrift3"/>
        <w:rPr>
          <w:lang w:val="nb-NO"/>
        </w:rPr>
      </w:pPr>
    </w:p>
    <w:p w14:paraId="51C87647" w14:textId="22539A40" w:rsidR="00D343E5" w:rsidRPr="00114695" w:rsidRDefault="0093187E" w:rsidP="00DC34F0">
      <w:pPr>
        <w:pStyle w:val="KSOverskrift3"/>
      </w:pPr>
      <w:r>
        <w:rPr>
          <w:lang w:val="nb-NO"/>
        </w:rPr>
        <w:t>Beskrivelser</w:t>
      </w:r>
      <w:r w:rsidR="0076447B">
        <w:rPr>
          <w:lang w:val="nb-NO"/>
        </w:rPr>
        <w:t xml:space="preserve"> av </w:t>
      </w:r>
      <w:r w:rsidR="00CB05C8">
        <w:rPr>
          <w:lang w:val="nb-NO"/>
        </w:rPr>
        <w:t xml:space="preserve">hvordan </w:t>
      </w:r>
      <w:proofErr w:type="spellStart"/>
      <w:r w:rsidR="0076447B">
        <w:rPr>
          <w:lang w:val="nb-NO"/>
        </w:rPr>
        <w:t>Reflect</w:t>
      </w:r>
      <w:proofErr w:type="spellEnd"/>
      <w:r w:rsidR="0076447B">
        <w:rPr>
          <w:lang w:val="nb-NO"/>
        </w:rPr>
        <w:t xml:space="preserve"> og Insights</w:t>
      </w:r>
      <w:r w:rsidR="00CB05C8">
        <w:rPr>
          <w:lang w:val="nb-NO"/>
        </w:rPr>
        <w:t xml:space="preserve"> kan være nyttig for å kartlegge et godt skolemiljø</w:t>
      </w:r>
    </w:p>
    <w:p w14:paraId="21B68D5D" w14:textId="77777777" w:rsidR="003A01FD" w:rsidRDefault="003A01FD" w:rsidP="003A01FD">
      <w:r w:rsidRPr="00C912C0">
        <w:t xml:space="preserve">Bruk av </w:t>
      </w:r>
      <w:proofErr w:type="spellStart"/>
      <w:r w:rsidRPr="00C912C0">
        <w:t>Reflect</w:t>
      </w:r>
      <w:proofErr w:type="spellEnd"/>
      <w:r w:rsidRPr="00C912C0">
        <w:t xml:space="preserve"> og Insights for å forebygge og sikre eleve</w:t>
      </w:r>
      <w:r>
        <w:t xml:space="preserve">nes skolemiljø har flere positive sider. </w:t>
      </w:r>
      <w:r w:rsidRPr="00C912C0">
        <w:t xml:space="preserve">Elever kan </w:t>
      </w:r>
      <w:r>
        <w:t xml:space="preserve">for eksempel </w:t>
      </w:r>
      <w:r w:rsidRPr="00C912C0">
        <w:t xml:space="preserve">oppleve det som mindre skummelt å si fra digitalt gjennom bruk av smilefjes og avatarer som beskriver følelsene. </w:t>
      </w:r>
      <w:r>
        <w:t xml:space="preserve">Det kan på denne måten være enklere for eleven å sette ord på følelsene sine. I </w:t>
      </w:r>
      <w:r>
        <w:lastRenderedPageBreak/>
        <w:t>tillegg kan flere elever oppleve det som enklere og mindre skummelt, og dermed også som en lavere terskel, å svare digitalt i stedet for å ha en samtale med lærer. Svarene vi i prosjektet fikk ved innhenting av den registrertes mening, underbygger dette.</w:t>
      </w:r>
    </w:p>
    <w:p w14:paraId="3427FF3E" w14:textId="77777777" w:rsidR="00D343E5" w:rsidRDefault="00D343E5" w:rsidP="003D70F4"/>
    <w:p w14:paraId="559B4370" w14:textId="77777777" w:rsidR="003A01FD" w:rsidRDefault="003A01FD" w:rsidP="003A01FD">
      <w:r>
        <w:t>Dette kan igjen føre til at flere elever føler seg mer komfortabel med å si fra om at de ikke har det bra digitalt. Dersom verktøyene bidrar til at dette skjer, er det i tråd med formålet som oppstilles i kapittel 12 i opplæringsloven.</w:t>
      </w:r>
      <w:r>
        <w:rPr>
          <w:rStyle w:val="Sluttnotereferanse"/>
        </w:rPr>
        <w:endnoteReference w:id="4"/>
      </w:r>
      <w:r>
        <w:t xml:space="preserve"> Dette vil da bidra til at enda flere elever blir hørt. </w:t>
      </w:r>
    </w:p>
    <w:p w14:paraId="50BF325D" w14:textId="77777777" w:rsidR="003A01FD" w:rsidRPr="00F66029" w:rsidRDefault="003A01FD" w:rsidP="003A01FD">
      <w:pPr>
        <w:rPr>
          <w:i/>
          <w:iCs/>
        </w:rPr>
      </w:pPr>
    </w:p>
    <w:p w14:paraId="6A83782F" w14:textId="77777777" w:rsidR="003A01FD" w:rsidRDefault="003A01FD" w:rsidP="003A01FD">
      <w:r w:rsidRPr="00D02B56">
        <w:t xml:space="preserve">I tillegg er </w:t>
      </w:r>
      <w:proofErr w:type="spellStart"/>
      <w:r w:rsidRPr="00D02B56">
        <w:t>Reflect</w:t>
      </w:r>
      <w:proofErr w:type="spellEnd"/>
      <w:r w:rsidRPr="00D02B56">
        <w:t xml:space="preserve"> et </w:t>
      </w:r>
      <w:r>
        <w:t xml:space="preserve">verktøy som er lett tilgjengelig for lærere, og som er enkelt å bruke regelmessig fordi det er en integrert del av M365 som en pedagogisk plattform. </w:t>
      </w:r>
      <w:proofErr w:type="spellStart"/>
      <w:r>
        <w:t>Reflect</w:t>
      </w:r>
      <w:proofErr w:type="spellEnd"/>
      <w:r>
        <w:t xml:space="preserve"> er altså et verktøy som gjennom tilgjengeligheten, kan bidra til mer effektivisering i skolen for å ivareta skolemiljøet. </w:t>
      </w:r>
    </w:p>
    <w:p w14:paraId="50A68993" w14:textId="77777777" w:rsidR="003A01FD" w:rsidRDefault="003A01FD" w:rsidP="003A01FD"/>
    <w:p w14:paraId="1FF8B8D3" w14:textId="23C77D3F" w:rsidR="003A01FD" w:rsidRDefault="003A01FD" w:rsidP="003A01FD">
      <w:proofErr w:type="spellStart"/>
      <w:r>
        <w:t>Reflect</w:t>
      </w:r>
      <w:proofErr w:type="spellEnd"/>
      <w:r>
        <w:t xml:space="preserve"> og Insights kan dessuten bidra til en reell og nyttig kartlegging av hvordan hver enkelt elev og klassen som helhet har det over tid. Man kan altså sette kartleggingen av skolemiljøet i system over tid</w:t>
      </w:r>
      <w:r w:rsidR="00DC29A3">
        <w:t xml:space="preserve">. Dette </w:t>
      </w:r>
      <w:r w:rsidR="00D5264B">
        <w:t xml:space="preserve">kan </w:t>
      </w:r>
      <w:r>
        <w:t xml:space="preserve">bidra til at </w:t>
      </w:r>
      <w:proofErr w:type="spellStart"/>
      <w:r>
        <w:t>Reflect</w:t>
      </w:r>
      <w:proofErr w:type="spellEnd"/>
      <w:r>
        <w:t xml:space="preserve"> og Insights er et nyttig verktøy for skolen for å ivareta og forebygge skolemiljøet. </w:t>
      </w:r>
    </w:p>
    <w:p w14:paraId="23D74A20" w14:textId="77777777" w:rsidR="003A01FD" w:rsidRDefault="003A01FD" w:rsidP="003A01FD"/>
    <w:p w14:paraId="15436E71" w14:textId="77777777" w:rsidR="003A01FD" w:rsidRDefault="003A01FD" w:rsidP="003A01FD">
      <w:r w:rsidRPr="007E4BA2">
        <w:t xml:space="preserve">Bruken av </w:t>
      </w:r>
      <w:proofErr w:type="spellStart"/>
      <w:r w:rsidRPr="007E4BA2">
        <w:t>Reflect</w:t>
      </w:r>
      <w:proofErr w:type="spellEnd"/>
      <w:r w:rsidRPr="007E4BA2">
        <w:t xml:space="preserve"> og Insights er imidlertid ikke</w:t>
      </w:r>
      <w:r>
        <w:t xml:space="preserve"> kun positiv. </w:t>
      </w:r>
    </w:p>
    <w:p w14:paraId="6BA80AB6" w14:textId="77777777" w:rsidR="00AF09C4" w:rsidRDefault="00AF09C4" w:rsidP="003D70F4"/>
    <w:p w14:paraId="7BCFED3B" w14:textId="7865B75F" w:rsidR="00AF09C4" w:rsidRPr="003A01FD" w:rsidRDefault="00E25CDD" w:rsidP="003D70F4">
      <w:pPr>
        <w:rPr>
          <w:b/>
          <w:color w:val="1F497D" w:themeColor="text2"/>
        </w:rPr>
      </w:pPr>
      <w:r>
        <w:rPr>
          <w:b/>
          <w:color w:val="1F497D" w:themeColor="text2"/>
        </w:rPr>
        <w:t xml:space="preserve">Vurdering av om </w:t>
      </w:r>
      <w:proofErr w:type="spellStart"/>
      <w:r w:rsidR="003A01FD" w:rsidRPr="003A01FD">
        <w:rPr>
          <w:b/>
          <w:color w:val="1F497D" w:themeColor="text2"/>
        </w:rPr>
        <w:t>Reflect</w:t>
      </w:r>
      <w:proofErr w:type="spellEnd"/>
      <w:r w:rsidR="003A01FD" w:rsidRPr="003A01FD">
        <w:rPr>
          <w:b/>
          <w:color w:val="1F497D" w:themeColor="text2"/>
        </w:rPr>
        <w:t xml:space="preserve"> og Insights</w:t>
      </w:r>
      <w:r>
        <w:rPr>
          <w:b/>
          <w:color w:val="1F497D" w:themeColor="text2"/>
        </w:rPr>
        <w:t xml:space="preserve"> er nødvendig for å kartlegge </w:t>
      </w:r>
      <w:r w:rsidR="009639DC">
        <w:rPr>
          <w:b/>
          <w:color w:val="1F497D" w:themeColor="text2"/>
        </w:rPr>
        <w:t>et godt skolemiljø</w:t>
      </w:r>
    </w:p>
    <w:p w14:paraId="7975281C" w14:textId="6E40F4F1" w:rsidR="00E4140D" w:rsidRPr="00E13FBD" w:rsidRDefault="00766F72" w:rsidP="003D70F4">
      <w:pPr>
        <w:rPr>
          <w:i/>
          <w:iCs/>
        </w:rPr>
      </w:pPr>
      <w:r>
        <w:rPr>
          <w:i/>
          <w:iCs/>
        </w:rPr>
        <w:t>Prinsippe</w:t>
      </w:r>
      <w:r w:rsidR="00424839">
        <w:rPr>
          <w:i/>
          <w:iCs/>
        </w:rPr>
        <w:t>ne</w:t>
      </w:r>
      <w:r>
        <w:rPr>
          <w:i/>
          <w:iCs/>
        </w:rPr>
        <w:t xml:space="preserve"> om formålsbegrensning og datamin</w:t>
      </w:r>
      <w:r w:rsidR="00424839">
        <w:rPr>
          <w:i/>
          <w:iCs/>
        </w:rPr>
        <w:t>imering</w:t>
      </w:r>
    </w:p>
    <w:p w14:paraId="2DE6ADAE" w14:textId="27DAD49C" w:rsidR="00E4140D" w:rsidRPr="00C26D2A" w:rsidRDefault="00E4140D" w:rsidP="003D70F4">
      <w:r>
        <w:t>Selv</w:t>
      </w:r>
      <w:r w:rsidR="00640310">
        <w:t xml:space="preserve"> om bruk av </w:t>
      </w:r>
      <w:proofErr w:type="spellStart"/>
      <w:r w:rsidR="00640310">
        <w:t>Reflect</w:t>
      </w:r>
      <w:proofErr w:type="spellEnd"/>
      <w:r w:rsidR="00640310">
        <w:t xml:space="preserve"> og Insights</w:t>
      </w:r>
      <w:r>
        <w:t xml:space="preserve"> </w:t>
      </w:r>
      <w:r w:rsidR="003F69C2">
        <w:t xml:space="preserve">kan ha positive sider, kan det også medføre negative </w:t>
      </w:r>
      <w:r w:rsidR="00263E4C">
        <w:t xml:space="preserve">konsekvenser. Tilgjengeligheten av verktøyene kan for eksempel føre til at lærere bruker </w:t>
      </w:r>
      <w:r w:rsidR="00296EC8">
        <w:t xml:space="preserve">verktøyet mer enn det strengt tatt er behov for. </w:t>
      </w:r>
      <w:r w:rsidR="00111A27" w:rsidRPr="00C26D2A">
        <w:t>Dette kan utfordre dataminimeringsprinsippet i GDPR artikkel 5</w:t>
      </w:r>
      <w:r w:rsidR="53D25DF2">
        <w:t xml:space="preserve"> nr.</w:t>
      </w:r>
      <w:r w:rsidR="146FFA35">
        <w:t xml:space="preserve"> </w:t>
      </w:r>
      <w:r w:rsidR="00111A27" w:rsidRPr="00C26D2A">
        <w:t xml:space="preserve">1 bokstav </w:t>
      </w:r>
      <w:r w:rsidR="009C041C" w:rsidRPr="00C26D2A">
        <w:t>c</w:t>
      </w:r>
      <w:r w:rsidR="712838CA">
        <w:t>,</w:t>
      </w:r>
      <w:r w:rsidR="009C041C" w:rsidRPr="00C26D2A">
        <w:t xml:space="preserve"> ettersom en overbruk av verktøyene </w:t>
      </w:r>
      <w:r w:rsidR="008224AB" w:rsidRPr="00C26D2A">
        <w:t xml:space="preserve">fort </w:t>
      </w:r>
      <w:r w:rsidR="009C041C" w:rsidRPr="00C26D2A">
        <w:t xml:space="preserve">kan bli til en </w:t>
      </w:r>
      <w:r w:rsidR="008224AB" w:rsidRPr="00C26D2A">
        <w:t>systematisk kartlegging av hvordan elevene har det.</w:t>
      </w:r>
      <w:r w:rsidR="00467EB1" w:rsidRPr="00C26D2A">
        <w:t xml:space="preserve"> </w:t>
      </w:r>
      <w:r w:rsidR="00192431" w:rsidRPr="00C26D2A">
        <w:t xml:space="preserve">I tillegg kan også andre opplysninger enn de som er nødvendige for </w:t>
      </w:r>
      <w:r w:rsidR="00CD3087" w:rsidRPr="00C26D2A">
        <w:t>å kartlegge elevens skolemiljø</w:t>
      </w:r>
      <w:r w:rsidR="00C26D2A">
        <w:t>,</w:t>
      </w:r>
      <w:r w:rsidR="00CD3087" w:rsidRPr="00C26D2A">
        <w:t xml:space="preserve"> bli </w:t>
      </w:r>
      <w:r w:rsidR="00AB55AA">
        <w:t>samlet inn og lagret</w:t>
      </w:r>
      <w:r w:rsidR="00CD3087" w:rsidRPr="00C26D2A">
        <w:t xml:space="preserve">. Behandlingen vil da gå utenfor formålet med </w:t>
      </w:r>
      <w:proofErr w:type="spellStart"/>
      <w:r w:rsidR="00CD3087" w:rsidRPr="00C26D2A">
        <w:t>Reflect</w:t>
      </w:r>
      <w:proofErr w:type="spellEnd"/>
      <w:r w:rsidR="00CD3087" w:rsidRPr="00C26D2A">
        <w:t xml:space="preserve"> og Insights, </w:t>
      </w:r>
      <w:r w:rsidR="00400E95" w:rsidRPr="00C26D2A">
        <w:t>og</w:t>
      </w:r>
      <w:r w:rsidR="00CD3087" w:rsidRPr="00C26D2A">
        <w:t xml:space="preserve"> dataminimeringsprinsippet</w:t>
      </w:r>
      <w:r w:rsidR="00400E95" w:rsidRPr="00C26D2A">
        <w:t xml:space="preserve"> blir</w:t>
      </w:r>
      <w:r w:rsidR="00CD3087" w:rsidRPr="00C26D2A">
        <w:t xml:space="preserve"> heller ikke ivaret</w:t>
      </w:r>
      <w:r w:rsidR="00400E95" w:rsidRPr="00C26D2A">
        <w:t>att</w:t>
      </w:r>
      <w:r w:rsidR="00CD3087" w:rsidRPr="00C26D2A">
        <w:t xml:space="preserve">. </w:t>
      </w:r>
      <w:r w:rsidR="008224AB" w:rsidRPr="00C26D2A">
        <w:t xml:space="preserve"> </w:t>
      </w:r>
    </w:p>
    <w:p w14:paraId="047B6EBB" w14:textId="77777777" w:rsidR="001D0A9C" w:rsidRPr="008224AB" w:rsidRDefault="001D0A9C" w:rsidP="003D70F4">
      <w:pPr>
        <w:rPr>
          <w:color w:val="4F81BD" w:themeColor="accent1"/>
        </w:rPr>
      </w:pPr>
    </w:p>
    <w:p w14:paraId="35687332" w14:textId="3D2A25BD" w:rsidR="001E2ECD" w:rsidRDefault="001D0A9C" w:rsidP="001D0A9C">
      <w:r w:rsidRPr="009617F8">
        <w:t xml:space="preserve">Statistikken som samles på hver elev i Insights, kan </w:t>
      </w:r>
      <w:r>
        <w:t xml:space="preserve">dessuten </w:t>
      </w:r>
      <w:r w:rsidRPr="009617F8">
        <w:t>oppleves som unødvendig inngripende for eleven</w:t>
      </w:r>
      <w:r w:rsidR="008E5B15">
        <w:t xml:space="preserve">. Verktøyet gjør at </w:t>
      </w:r>
      <w:r w:rsidRPr="009617F8">
        <w:t>læreren svært enkelt kan se hvordan hver enkeltelev sitt psykososiale skolemiljø endrer seg, og sammenligne dette mot alle andre elever i klassen. Lærere kan da se hvordan den enkelte elevs følelser forandrer seg over tid, enten til det bedre eller verre. Selv om det eventuelt skulle</w:t>
      </w:r>
      <w:r>
        <w:t xml:space="preserve"> være</w:t>
      </w:r>
      <w:r w:rsidRPr="009617F8">
        <w:t xml:space="preserve"> akseptabelt for elevene å svare på spørsmål i </w:t>
      </w:r>
      <w:proofErr w:type="spellStart"/>
      <w:r w:rsidRPr="009617F8">
        <w:t>Reflect</w:t>
      </w:r>
      <w:proofErr w:type="spellEnd"/>
      <w:r w:rsidRPr="009617F8">
        <w:t xml:space="preserve"> om hvordan de har det, så vil </w:t>
      </w:r>
      <w:r>
        <w:t>det kunne</w:t>
      </w:r>
      <w:r w:rsidRPr="009617F8">
        <w:t xml:space="preserve"> være ubehagelig for elevene å vite at disse svarene sammenstilles i Insight, der lærer kan sammenligne både hvordan enkelteleven har det over tid, og elevene opp mot hverandre</w:t>
      </w:r>
      <w:r w:rsidR="001E2ECD">
        <w:t xml:space="preserve">. </w:t>
      </w:r>
    </w:p>
    <w:p w14:paraId="3080C963" w14:textId="77777777" w:rsidR="00A94CD8" w:rsidRDefault="00A94CD8" w:rsidP="001D0A9C"/>
    <w:p w14:paraId="5D330427" w14:textId="77777777" w:rsidR="0026496C" w:rsidRDefault="00A94CD8" w:rsidP="00A94CD8">
      <w:r w:rsidRPr="00D74544">
        <w:t xml:space="preserve">Det er heller ikke mulig å begrense «lagene» i </w:t>
      </w:r>
      <w:proofErr w:type="spellStart"/>
      <w:r w:rsidRPr="00D74544">
        <w:t>Reflect</w:t>
      </w:r>
      <w:proofErr w:type="spellEnd"/>
      <w:r w:rsidRPr="00D74544">
        <w:t>. Elevene kan ikke bare svare på smilefjes-delen. De må også begrunne valget av smilefjes to ganger</w:t>
      </w:r>
      <w:r w:rsidR="008E5B15">
        <w:t>.</w:t>
      </w:r>
      <w:r w:rsidRPr="00D74544">
        <w:t xml:space="preserve"> </w:t>
      </w:r>
      <w:r w:rsidR="008E5B15">
        <w:t>F</w:t>
      </w:r>
      <w:r w:rsidRPr="00D74544">
        <w:t>ørst med å velge en følelse som begrunner smilefjeset, så en begrunnelse for den valgte følelsen. Det at det ikke er mulig å avgrense svarmengden, taler også for at de</w:t>
      </w:r>
      <w:r w:rsidR="008E5B15">
        <w:t>nne behandlingen</w:t>
      </w:r>
      <w:r w:rsidRPr="00D74544">
        <w:t xml:space="preserve"> kan være for inngripende</w:t>
      </w:r>
      <w:r w:rsidR="008E5B15">
        <w:t xml:space="preserve">. Dette </w:t>
      </w:r>
      <w:r w:rsidRPr="00D74544">
        <w:t>særlig når valgene direkte eller indirekte indikere</w:t>
      </w:r>
      <w:r w:rsidR="008E5B15">
        <w:t>r</w:t>
      </w:r>
      <w:r>
        <w:t xml:space="preserve"> elevers psyk</w:t>
      </w:r>
      <w:r w:rsidR="008E5B15">
        <w:t>iske helse</w:t>
      </w:r>
      <w:r>
        <w:t xml:space="preserve">, for eksempel når de svarer at de føler seg «deprimert» eller «verdiløs». </w:t>
      </w:r>
    </w:p>
    <w:p w14:paraId="0B59DFFD" w14:textId="77777777" w:rsidR="0026496C" w:rsidRDefault="0026496C" w:rsidP="00A94CD8"/>
    <w:p w14:paraId="4BD63411" w14:textId="28E95418" w:rsidR="00A94CD8" w:rsidRDefault="00227678" w:rsidP="00A94CD8">
      <w:r>
        <w:t xml:space="preserve">Å alltid måtte begrunne følelsesvalget, er heller ikke nødvendig. Trolig er det i flere tilfeller tilstrekkelig </w:t>
      </w:r>
      <w:r w:rsidR="00AB13FF">
        <w:t xml:space="preserve">å kun begrunne valget en gang, ikke to. Å måtte begrunne det to ganger vil med andre ord også utfordre dataminimeringsprinsippet, ettersom det blir behandlet mer informasjon om eleven enn det som er nødvendig for å oppfylle formålet. </w:t>
      </w:r>
    </w:p>
    <w:p w14:paraId="73984C09" w14:textId="77777777" w:rsidR="00A94CD8" w:rsidRDefault="00A94CD8" w:rsidP="00A94CD8"/>
    <w:p w14:paraId="34A9E9A2" w14:textId="083349D3" w:rsidR="00A94CD8" w:rsidRDefault="00A94CD8" w:rsidP="00A94CD8">
      <w:r w:rsidRPr="009617F8">
        <w:t xml:space="preserve">Selv om skolen har et ansvar for å sørge for et godt psykososialt miljø for elevene, har ikke alle svaralternativene </w:t>
      </w:r>
      <w:r w:rsidR="00713AB3">
        <w:t xml:space="preserve">i </w:t>
      </w:r>
      <w:proofErr w:type="spellStart"/>
      <w:r w:rsidR="00713AB3">
        <w:t>Reflect</w:t>
      </w:r>
      <w:proofErr w:type="spellEnd"/>
      <w:r w:rsidR="00713AB3">
        <w:t xml:space="preserve"> </w:t>
      </w:r>
      <w:r w:rsidRPr="009617F8">
        <w:t>noe med det psykososiale miljøet på skolen å gjøre</w:t>
      </w:r>
      <w:r w:rsidR="0026496C">
        <w:t xml:space="preserve">. Dette gjelder </w:t>
      </w:r>
      <w:r w:rsidRPr="009617F8">
        <w:t xml:space="preserve">for eksempel </w:t>
      </w:r>
      <w:r w:rsidR="0026496C">
        <w:t xml:space="preserve">spørsmål om </w:t>
      </w:r>
      <w:r w:rsidRPr="009617F8">
        <w:t xml:space="preserve">hvordan eleven har det hjemme. </w:t>
      </w:r>
      <w:r>
        <w:t xml:space="preserve">Disse typene svaralternativer vil gå utenfor formålet med </w:t>
      </w:r>
      <w:proofErr w:type="spellStart"/>
      <w:r>
        <w:t>Reflect</w:t>
      </w:r>
      <w:proofErr w:type="spellEnd"/>
      <w:r>
        <w:t xml:space="preserve"> og Insights etter opplæringsloven kapittel 12. Da ivaretas heller ikke prinsippet om </w:t>
      </w:r>
      <w:r>
        <w:lastRenderedPageBreak/>
        <w:t>formålsbegrensning i GDPR artikkel 5</w:t>
      </w:r>
      <w:r w:rsidR="00766F72">
        <w:t xml:space="preserve"> nr. 1</w:t>
      </w:r>
      <w:r>
        <w:t xml:space="preserve"> bokstav b</w:t>
      </w:r>
      <w:r w:rsidR="3B346372">
        <w:t>,</w:t>
      </w:r>
      <w:r>
        <w:t xml:space="preserve"> eller </w:t>
      </w:r>
      <w:r w:rsidR="006A0A0C">
        <w:t xml:space="preserve">prinsippet om i </w:t>
      </w:r>
      <w:r>
        <w:t xml:space="preserve">bokstav c fordi det behandles flere opplysninger om elevene enn det som er nødvendig </w:t>
      </w:r>
      <w:r w:rsidR="006A0A0C">
        <w:t xml:space="preserve">for å oppfylle formålet </w:t>
      </w:r>
      <w:r>
        <w:t xml:space="preserve">i opplæringsloven kapittel 12. Å sikre at </w:t>
      </w:r>
      <w:proofErr w:type="spellStart"/>
      <w:r w:rsidRPr="009617F8">
        <w:t>Reflect</w:t>
      </w:r>
      <w:proofErr w:type="spellEnd"/>
      <w:r w:rsidRPr="009617F8">
        <w:t xml:space="preserve"> kun brukes til formålet om å forebygge/undersøke hvordan elevenes psykososiale skolemiljø</w:t>
      </w:r>
      <w:r w:rsidR="006A0A0C">
        <w:t>,</w:t>
      </w:r>
      <w:r>
        <w:t xml:space="preserve"> blir dermed vanskelig. </w:t>
      </w:r>
    </w:p>
    <w:p w14:paraId="7287BC41" w14:textId="77777777" w:rsidR="006325FC" w:rsidRDefault="006325FC" w:rsidP="001D0A9C"/>
    <w:p w14:paraId="365F046B" w14:textId="382E8BDC" w:rsidR="00592977" w:rsidRPr="00592977" w:rsidRDefault="00592977" w:rsidP="001D0A9C">
      <w:pPr>
        <w:rPr>
          <w:i/>
          <w:iCs/>
        </w:rPr>
      </w:pPr>
      <w:r>
        <w:rPr>
          <w:i/>
          <w:iCs/>
        </w:rPr>
        <w:t>Konfidensialitetsprinsippet</w:t>
      </w:r>
    </w:p>
    <w:p w14:paraId="1BD3ED83" w14:textId="68D0698B" w:rsidR="00592977" w:rsidRDefault="006325FC" w:rsidP="00592977">
      <w:r>
        <w:t xml:space="preserve">Videre kan bakgrunnsfargen i </w:t>
      </w:r>
      <w:proofErr w:type="spellStart"/>
      <w:r>
        <w:t>Reflect</w:t>
      </w:r>
      <w:proofErr w:type="spellEnd"/>
      <w:r>
        <w:t xml:space="preserve"> få ulike konsekvenser for de registrerte. </w:t>
      </w:r>
      <w:r w:rsidRPr="009617F8">
        <w:t xml:space="preserve">Bakgrunnsfargen i </w:t>
      </w:r>
      <w:proofErr w:type="spellStart"/>
      <w:r w:rsidRPr="009617F8">
        <w:t>Reflect</w:t>
      </w:r>
      <w:proofErr w:type="spellEnd"/>
      <w:r w:rsidRPr="009617F8">
        <w:t xml:space="preserve"> endres basert på hvilket smilefjes man velger. </w:t>
      </w:r>
      <w:r>
        <w:t xml:space="preserve">Dersom eleven velger smilefjeset </w:t>
      </w:r>
      <w:r w:rsidRPr="009617F8">
        <w:t>«Jeg er opprørt»</w:t>
      </w:r>
      <w:r>
        <w:t>, blir bakgrunnen lyserød. Elever lenger bak i klasserommet kan da se hvordan elever lenger fremme føler seg. Dette kan i seg selv utløse ubehagelige opplevelser for disse elevene, som kan påvirke enkeltelevens eller hele klassens skolemiljø i negativ retning</w:t>
      </w:r>
      <w:r w:rsidR="00522C2A">
        <w:t xml:space="preserve">, noe som er </w:t>
      </w:r>
      <w:r w:rsidR="4A4A4B5B">
        <w:t>det</w:t>
      </w:r>
      <w:r w:rsidR="06F88CEC">
        <w:t xml:space="preserve"> motsatt</w:t>
      </w:r>
      <w:r w:rsidR="7BDCEFD5">
        <w:t>e</w:t>
      </w:r>
      <w:r w:rsidR="00522C2A">
        <w:t xml:space="preserve"> av hva formålet med </w:t>
      </w:r>
      <w:proofErr w:type="spellStart"/>
      <w:r w:rsidR="00522C2A">
        <w:t>Reflect</w:t>
      </w:r>
      <w:proofErr w:type="spellEnd"/>
      <w:r w:rsidR="00522C2A">
        <w:t xml:space="preserve"> er ment å være. </w:t>
      </w:r>
    </w:p>
    <w:p w14:paraId="66EF5B25" w14:textId="77777777" w:rsidR="00592977" w:rsidRDefault="00592977" w:rsidP="00592977"/>
    <w:p w14:paraId="5B1A01AC" w14:textId="2C4B7C61" w:rsidR="00592977" w:rsidRPr="00D74544" w:rsidRDefault="00592977" w:rsidP="00592977">
      <w:r w:rsidRPr="00D74544">
        <w:t xml:space="preserve">I tillegg kan det medføre at elevene ikke tør å svare sant. Verdien av svarene for å kartlegge skolemiljøet er da svært begrenset. </w:t>
      </w:r>
      <w:r w:rsidRPr="00DC34F0">
        <w:rPr>
          <w:lang w:val="nn-NO"/>
        </w:rPr>
        <w:t xml:space="preserve">I </w:t>
      </w:r>
      <w:proofErr w:type="spellStart"/>
      <w:r w:rsidRPr="00DC34F0">
        <w:rPr>
          <w:lang w:val="nn-NO"/>
        </w:rPr>
        <w:t>forarbeidene</w:t>
      </w:r>
      <w:proofErr w:type="spellEnd"/>
      <w:r w:rsidRPr="00DC34F0">
        <w:rPr>
          <w:lang w:val="nn-NO"/>
        </w:rPr>
        <w:t xml:space="preserve"> til </w:t>
      </w:r>
      <w:proofErr w:type="spellStart"/>
      <w:r w:rsidRPr="00DC34F0">
        <w:rPr>
          <w:lang w:val="nn-NO"/>
        </w:rPr>
        <w:t>opplæringsloven</w:t>
      </w:r>
      <w:proofErr w:type="spellEnd"/>
      <w:r w:rsidRPr="00DC34F0">
        <w:rPr>
          <w:lang w:val="nn-NO"/>
        </w:rPr>
        <w:t xml:space="preserve"> </w:t>
      </w:r>
      <w:proofErr w:type="spellStart"/>
      <w:r w:rsidRPr="00DC34F0">
        <w:rPr>
          <w:lang w:val="nn-NO"/>
        </w:rPr>
        <w:t>poengteres</w:t>
      </w:r>
      <w:proofErr w:type="spellEnd"/>
      <w:r w:rsidRPr="00DC34F0">
        <w:rPr>
          <w:lang w:val="nn-NO"/>
        </w:rPr>
        <w:t xml:space="preserve"> også </w:t>
      </w:r>
      <w:r w:rsidRPr="008D44FD">
        <w:rPr>
          <w:lang w:val="nn-NO"/>
        </w:rPr>
        <w:t>skolens «skjerpa ansvar for å vareta elevar med ei særskild sårbarheit og elevar som er særleg utsette for krenkjande oppførsel. At ein elev tidlegare har vorte mobba eller utsett for negative opplevingar på skolen, kan til dømes gjere ein elev særskilt sårbar»</w:t>
      </w:r>
      <w:r w:rsidRPr="00DC34F0">
        <w:rPr>
          <w:lang w:val="nn-NO"/>
        </w:rPr>
        <w:t>.</w:t>
      </w:r>
      <w:r w:rsidRPr="00D74544">
        <w:rPr>
          <w:rStyle w:val="Sluttnotereferanse"/>
        </w:rPr>
        <w:endnoteReference w:id="5"/>
      </w:r>
      <w:r w:rsidRPr="00DC34F0">
        <w:rPr>
          <w:lang w:val="nn-NO"/>
        </w:rPr>
        <w:t xml:space="preserve"> </w:t>
      </w:r>
      <w:r w:rsidRPr="00D74544">
        <w:t xml:space="preserve">At andre elever så enkelt kan se hvilket smilefjes elever lenger fremme i klasserommet har valgt, kan påvirke særlig sårbare elever negativt. For disse elevene vil bruken av </w:t>
      </w:r>
      <w:proofErr w:type="spellStart"/>
      <w:r w:rsidRPr="00D74544">
        <w:t>Reflect</w:t>
      </w:r>
      <w:proofErr w:type="spellEnd"/>
      <w:r w:rsidRPr="00D74544">
        <w:t xml:space="preserve"> kunne være enda mer inngripende enn for andre elever. Også bare følelsen av å vite at andre elever kan se hva man svarer, kan bidra til å forverre enkeltelevers psykososiale skolemiljø. </w:t>
      </w:r>
    </w:p>
    <w:p w14:paraId="3E6C482F" w14:textId="77777777" w:rsidR="00592977" w:rsidRDefault="00592977" w:rsidP="006325FC"/>
    <w:p w14:paraId="4A6E8313" w14:textId="3CF7F78A" w:rsidR="006325FC" w:rsidRDefault="00592977" w:rsidP="006325FC">
      <w:r>
        <w:t>Svarene</w:t>
      </w:r>
      <w:r w:rsidR="00522C2A">
        <w:t xml:space="preserve"> til elevene </w:t>
      </w:r>
      <w:r w:rsidR="00C26E7E">
        <w:t xml:space="preserve">er </w:t>
      </w:r>
      <w:r w:rsidR="00522C2A">
        <w:t>ment å være konfidensielle</w:t>
      </w:r>
      <w:r w:rsidR="00EC2932">
        <w:t>. At bakgrunnsfargen reflekterer elevens følels</w:t>
      </w:r>
      <w:r w:rsidR="0020341E">
        <w:t xml:space="preserve">e, medfører at det er mulig å utlede omtrentlig hva eleven </w:t>
      </w:r>
      <w:r w:rsidR="00B73251">
        <w:t xml:space="preserve">har svart, eller gjette seg til det. Svaret er da ikke lenger konfidensielt mellom elev og lærer, og selve bakgrunnsfargen kan derfor utfordre konfidensialitetsprinsippet i </w:t>
      </w:r>
      <w:r w:rsidR="00402175">
        <w:t>artikkel 5</w:t>
      </w:r>
      <w:r w:rsidR="60E4EC3A">
        <w:t xml:space="preserve"> nr. </w:t>
      </w:r>
      <w:r w:rsidR="00402175">
        <w:t>1 bokstav f</w:t>
      </w:r>
      <w:r w:rsidR="35D6F470">
        <w:t>.</w:t>
      </w:r>
      <w:r w:rsidR="00402175">
        <w:t xml:space="preserve"> </w:t>
      </w:r>
    </w:p>
    <w:p w14:paraId="390686CF" w14:textId="77777777" w:rsidR="006325FC" w:rsidRDefault="006325FC" w:rsidP="001D0A9C"/>
    <w:p w14:paraId="646DF730" w14:textId="7507A92A" w:rsidR="001E2ECD" w:rsidRDefault="001E2ECD" w:rsidP="001D0A9C"/>
    <w:p w14:paraId="729BFD22" w14:textId="078364BE" w:rsidR="001650E6" w:rsidRDefault="001650E6" w:rsidP="001D0A9C">
      <w:r>
        <w:rPr>
          <w:i/>
          <w:iCs/>
        </w:rPr>
        <w:t>Åpenhetsprinsippet og retten til informasjon</w:t>
      </w:r>
    </w:p>
    <w:p w14:paraId="318D0599" w14:textId="5E8226B5" w:rsidR="001D0A9C" w:rsidRDefault="001650E6" w:rsidP="00E4090F">
      <w:r>
        <w:t>Det kan være vanskelig for elevene å forstå h</w:t>
      </w:r>
      <w:r w:rsidR="008074ED">
        <w:t xml:space="preserve">va slags informasjon som samles </w:t>
      </w:r>
      <w:r w:rsidR="00436D64">
        <w:t xml:space="preserve">inn </w:t>
      </w:r>
      <w:r w:rsidR="008074ED">
        <w:t xml:space="preserve">om enkelteleven når de svarer på </w:t>
      </w:r>
      <w:r w:rsidR="007472BB">
        <w:t xml:space="preserve">spørsmål fra lærer i </w:t>
      </w:r>
      <w:proofErr w:type="spellStart"/>
      <w:r w:rsidR="007472BB">
        <w:t>Reflect</w:t>
      </w:r>
      <w:proofErr w:type="spellEnd"/>
      <w:r w:rsidR="007472BB">
        <w:t xml:space="preserve">. Det er ikke uten videre tydelig for eleven at det skjer en sammenstilling av svarene i Insights, heller ikke hva slags sammenstilling som skjer. Dette er informasjon som elevene har </w:t>
      </w:r>
      <w:r w:rsidR="00E4090F">
        <w:t>rett på å få, jf. artikkel 5</w:t>
      </w:r>
      <w:r w:rsidR="0062737A">
        <w:t xml:space="preserve"> nr. </w:t>
      </w:r>
      <w:r w:rsidR="00E4090F">
        <w:t>1 bokstav a (åpenhet)</w:t>
      </w:r>
      <w:r w:rsidR="003E1526">
        <w:t>, men som kan bli utfordrende å sikre at blir ivaretatt i tilstrekkelig grad.</w:t>
      </w:r>
    </w:p>
    <w:p w14:paraId="3D742203" w14:textId="77777777" w:rsidR="00E4090F" w:rsidRDefault="00E4090F" w:rsidP="00E4090F"/>
    <w:p w14:paraId="36F0F347" w14:textId="55A3EA7E" w:rsidR="003E1526" w:rsidRDefault="000C4F43" w:rsidP="00E4090F">
      <w:r>
        <w:t xml:space="preserve">Elever i grunnskolen kan være alt mellom 5 og 16 år gamle. Det kan være krevende for skoleeier å sikre at alle elevene, uansett aldersgruppe, får tilstrekkelig informasjon til å forstå konsekvensene av å bruke </w:t>
      </w:r>
      <w:proofErr w:type="spellStart"/>
      <w:r>
        <w:t>Reflect</w:t>
      </w:r>
      <w:proofErr w:type="spellEnd"/>
      <w:r>
        <w:t>, og hvilken informasjo</w:t>
      </w:r>
      <w:r w:rsidR="005C305E">
        <w:t xml:space="preserve">n som sammenstilles om dem i Insights. I tillegg til å utfordre </w:t>
      </w:r>
      <w:r w:rsidR="00103920">
        <w:t>åpenhetsprinsippet</w:t>
      </w:r>
      <w:r w:rsidR="00103920">
        <w:rPr>
          <w:rStyle w:val="Sluttnotereferanse"/>
        </w:rPr>
        <w:endnoteReference w:id="6"/>
      </w:r>
      <w:r w:rsidR="005C305E">
        <w:t xml:space="preserve">, </w:t>
      </w:r>
      <w:r w:rsidR="00103920">
        <w:t>blir det også vanskelig å ivareta elevens rett til informasjon etter artikkel 12</w:t>
      </w:r>
      <w:r w:rsidR="005727DD">
        <w:t xml:space="preserve"> nr. </w:t>
      </w:r>
      <w:r w:rsidR="00103920">
        <w:t xml:space="preserve">1. </w:t>
      </w:r>
    </w:p>
    <w:p w14:paraId="16DC0CA1" w14:textId="26AAFA7B" w:rsidR="003F6F4C" w:rsidRDefault="003F6F4C" w:rsidP="003D70F4"/>
    <w:p w14:paraId="3BB35C28" w14:textId="77777777" w:rsidR="00424839" w:rsidRDefault="00424839" w:rsidP="003D70F4"/>
    <w:p w14:paraId="3F08E17F" w14:textId="4CDE2B0C" w:rsidR="0058035C" w:rsidRPr="0058035C" w:rsidRDefault="00424839" w:rsidP="003D70F4">
      <w:pPr>
        <w:rPr>
          <w:i/>
          <w:iCs/>
        </w:rPr>
      </w:pPr>
      <w:r>
        <w:rPr>
          <w:i/>
          <w:iCs/>
        </w:rPr>
        <w:t>Mindre inngripende alternativer</w:t>
      </w:r>
    </w:p>
    <w:p w14:paraId="24E96F51" w14:textId="11A13493" w:rsidR="008224AB" w:rsidRDefault="00766E3A" w:rsidP="003D70F4">
      <w:r>
        <w:t>Det</w:t>
      </w:r>
      <w:r w:rsidR="00D60D8C">
        <w:t xml:space="preserve"> finnes flere andre måter å kartlegge</w:t>
      </w:r>
      <w:r w:rsidR="0039169E">
        <w:t xml:space="preserve"> og forebygge</w:t>
      </w:r>
      <w:r w:rsidR="00D60D8C">
        <w:t xml:space="preserve"> elevenes skolemiljø på</w:t>
      </w:r>
      <w:r>
        <w:t xml:space="preserve"> som kan være mindre inngripende enn </w:t>
      </w:r>
      <w:proofErr w:type="spellStart"/>
      <w:r>
        <w:t>Reflect</w:t>
      </w:r>
      <w:proofErr w:type="spellEnd"/>
      <w:r w:rsidR="003274EF">
        <w:t xml:space="preserve">, for eksempel Spekter Digital. </w:t>
      </w:r>
      <w:r w:rsidR="0039169E">
        <w:t xml:space="preserve">I motsetning til i </w:t>
      </w:r>
      <w:proofErr w:type="spellStart"/>
      <w:r w:rsidR="0039169E">
        <w:t>Reflect</w:t>
      </w:r>
      <w:proofErr w:type="spellEnd"/>
      <w:r w:rsidR="0039169E">
        <w:t>, er det i Spekter Digital ikke en del av formålet å behandle særlige kategorier av personopplysninger,</w:t>
      </w:r>
      <w:r w:rsidR="007008D3">
        <w:rPr>
          <w:rStyle w:val="Sluttnotereferanse"/>
        </w:rPr>
        <w:endnoteReference w:id="7"/>
      </w:r>
      <w:r w:rsidR="0039169E">
        <w:t xml:space="preserve"> noe som i seg selv</w:t>
      </w:r>
      <w:r w:rsidR="00FC46CA">
        <w:t xml:space="preserve"> senker graden av inng</w:t>
      </w:r>
      <w:r w:rsidR="00D74544">
        <w:t xml:space="preserve">rep i elevenes rettigheter og friheter. </w:t>
      </w:r>
    </w:p>
    <w:p w14:paraId="5D7C6164" w14:textId="67E44301" w:rsidR="00592977" w:rsidRDefault="00592977" w:rsidP="00281EB1"/>
    <w:p w14:paraId="16122CFB" w14:textId="77777777" w:rsidR="00356171" w:rsidRDefault="00356171" w:rsidP="00281EB1">
      <w:pPr>
        <w:rPr>
          <w:i/>
          <w:iCs/>
        </w:rPr>
      </w:pPr>
    </w:p>
    <w:p w14:paraId="0E95699C" w14:textId="14F5001E" w:rsidR="00677558" w:rsidRPr="00356171" w:rsidRDefault="00356171" w:rsidP="00281EB1">
      <w:pPr>
        <w:rPr>
          <w:i/>
          <w:iCs/>
        </w:rPr>
      </w:pPr>
      <w:r w:rsidRPr="00356171">
        <w:rPr>
          <w:i/>
          <w:iCs/>
        </w:rPr>
        <w:t>Oppsummering</w:t>
      </w:r>
    </w:p>
    <w:p w14:paraId="71DEF32A" w14:textId="6A94CD90" w:rsidR="00424839" w:rsidRDefault="00424839" w:rsidP="00281EB1">
      <w:r>
        <w:t xml:space="preserve">Basert på dette, </w:t>
      </w:r>
      <w:r w:rsidR="00192092">
        <w:t xml:space="preserve">oppfyller ikke </w:t>
      </w:r>
      <w:proofErr w:type="spellStart"/>
      <w:r w:rsidR="00192092">
        <w:t>Reflect</w:t>
      </w:r>
      <w:proofErr w:type="spellEnd"/>
      <w:r w:rsidR="00192092">
        <w:t xml:space="preserve"> og Insights nødvendighets- og proporsjonalitetskravet som oppstilles i GDPR artikkel 35 nr. 7 bokstav b</w:t>
      </w:r>
      <w:r w:rsidR="3DA4E63B">
        <w:t>.</w:t>
      </w:r>
      <w:r w:rsidR="00192092">
        <w:t xml:space="preserve"> </w:t>
      </w:r>
      <w:r w:rsidR="004212F8">
        <w:t>Selv om det kan være mulig for skoleeier å sikr</w:t>
      </w:r>
      <w:r w:rsidR="00105E3B">
        <w:t xml:space="preserve">e åpenhetsprinsippet og retten til informasjon for alle elever uavhengig av alder, er det vanskelig å sikre </w:t>
      </w:r>
      <w:r w:rsidR="00105E3B">
        <w:lastRenderedPageBreak/>
        <w:t xml:space="preserve">tilstrekkelig ivaretakelse av dataminimeringsprinsippet og </w:t>
      </w:r>
      <w:r w:rsidR="004F3C52">
        <w:t>prinsippet om formålsbegrensning. Når det i tillegg finnes andre</w:t>
      </w:r>
      <w:r w:rsidR="001571BA">
        <w:t xml:space="preserve"> mindre inngripende</w:t>
      </w:r>
      <w:r w:rsidR="004F3C52">
        <w:t xml:space="preserve"> alternativer for å undersøke hvordan elevene har det på skolen, </w:t>
      </w:r>
      <w:r w:rsidR="001571BA">
        <w:t xml:space="preserve">bygger også dette opp under at det ikke er nødvendig å bruke </w:t>
      </w:r>
      <w:proofErr w:type="spellStart"/>
      <w:r w:rsidR="001571BA">
        <w:t>Reflect</w:t>
      </w:r>
      <w:proofErr w:type="spellEnd"/>
      <w:r w:rsidR="001571BA">
        <w:t xml:space="preserve"> og Insights i norske skoler. </w:t>
      </w:r>
    </w:p>
    <w:p w14:paraId="18317095" w14:textId="6608531A" w:rsidR="0006185F" w:rsidRDefault="0006185F" w:rsidP="0006185F"/>
    <w:p w14:paraId="7A62AC47" w14:textId="77777777" w:rsidR="0006185F" w:rsidRPr="009617F8" w:rsidRDefault="0006185F" w:rsidP="0006185F"/>
    <w:p w14:paraId="781E6345" w14:textId="51C3F1DC" w:rsidR="00135ECA" w:rsidRPr="009617F8" w:rsidRDefault="00135ECA" w:rsidP="00135ECA">
      <w:pPr>
        <w:pStyle w:val="KSOverskrift2"/>
        <w:rPr>
          <w:lang w:val="nb-NO"/>
        </w:rPr>
      </w:pPr>
      <w:r w:rsidRPr="009617F8">
        <w:rPr>
          <w:lang w:val="nb-NO"/>
        </w:rPr>
        <w:t>Konklusjon</w:t>
      </w:r>
    </w:p>
    <w:p w14:paraId="494A737D" w14:textId="1DAD14BC" w:rsidR="001571BA" w:rsidRDefault="00483580" w:rsidP="00DA4864">
      <w:pPr>
        <w:rPr>
          <w:b/>
          <w:bCs/>
        </w:rPr>
      </w:pPr>
      <w:r w:rsidRPr="007400B3">
        <w:rPr>
          <w:b/>
          <w:bCs/>
        </w:rPr>
        <w:t xml:space="preserve">Prosjektets anbefaling </w:t>
      </w:r>
      <w:r w:rsidR="001571BA" w:rsidRPr="007400B3">
        <w:rPr>
          <w:b/>
          <w:bCs/>
        </w:rPr>
        <w:t xml:space="preserve">er </w:t>
      </w:r>
      <w:r w:rsidR="002B0429">
        <w:rPr>
          <w:b/>
          <w:bCs/>
        </w:rPr>
        <w:t xml:space="preserve">å ikke bruke </w:t>
      </w:r>
      <w:proofErr w:type="spellStart"/>
      <w:r w:rsidR="002B0429">
        <w:rPr>
          <w:b/>
          <w:bCs/>
        </w:rPr>
        <w:t>Reflect</w:t>
      </w:r>
      <w:proofErr w:type="spellEnd"/>
      <w:r w:rsidR="002B0429">
        <w:rPr>
          <w:b/>
          <w:bCs/>
        </w:rPr>
        <w:t xml:space="preserve"> </w:t>
      </w:r>
      <w:r w:rsidR="009639DC">
        <w:rPr>
          <w:b/>
          <w:bCs/>
        </w:rPr>
        <w:t>i kombinasjon med</w:t>
      </w:r>
      <w:r w:rsidR="002B0429">
        <w:rPr>
          <w:b/>
          <w:bCs/>
        </w:rPr>
        <w:t xml:space="preserve"> Insight fordi </w:t>
      </w:r>
      <w:r w:rsidR="00E15904">
        <w:rPr>
          <w:b/>
          <w:bCs/>
        </w:rPr>
        <w:t xml:space="preserve">det er verktøy som er for inngripende i elevenes personvern. </w:t>
      </w:r>
    </w:p>
    <w:p w14:paraId="3695A3D8" w14:textId="77777777" w:rsidR="00DA4864" w:rsidRDefault="00DA4864" w:rsidP="00DA4864"/>
    <w:p w14:paraId="4D98BF52" w14:textId="62FDFDB1" w:rsidR="00971CC4" w:rsidRDefault="00963C11" w:rsidP="00082D7F">
      <w:r>
        <w:t xml:space="preserve">Selv om </w:t>
      </w:r>
      <w:r w:rsidR="008C007D">
        <w:t xml:space="preserve">det finnes et behandlingsgrunnlag i artikkel 6.1 bokstav e med supplerende rettsgrunnlag i opplæringsloven §§ 12-3 og 12-4, hvor formålet med behandlingen også er forenelig med </w:t>
      </w:r>
      <w:r w:rsidR="00736AF6">
        <w:t xml:space="preserve">behandlingsgrunnlagets formål, er </w:t>
      </w:r>
      <w:r w:rsidR="001326C6">
        <w:t xml:space="preserve">det vår vurdering at </w:t>
      </w:r>
      <w:r w:rsidR="00736AF6">
        <w:t>nødvendighets- og proporsjonalitetskravet i GDPR artikkel 35</w:t>
      </w:r>
      <w:r w:rsidR="001571BA">
        <w:t xml:space="preserve"> nr. 7</w:t>
      </w:r>
      <w:r w:rsidR="00736AF6">
        <w:t xml:space="preserve"> bokstav </w:t>
      </w:r>
      <w:r w:rsidR="00F830AE">
        <w:t xml:space="preserve">b </w:t>
      </w:r>
      <w:r w:rsidR="001326C6">
        <w:t xml:space="preserve">ikke er </w:t>
      </w:r>
      <w:r w:rsidR="00F830AE">
        <w:t>oppfylt.</w:t>
      </w:r>
      <w:r w:rsidR="004212F8">
        <w:t xml:space="preserve"> </w:t>
      </w:r>
      <w:r w:rsidR="001326C6">
        <w:t xml:space="preserve">Vi har </w:t>
      </w:r>
      <w:r w:rsidR="007A1399">
        <w:t xml:space="preserve">særlig lagt vekt på den </w:t>
      </w:r>
      <w:r w:rsidR="00C11C01">
        <w:t>manglende mulighet</w:t>
      </w:r>
      <w:r w:rsidR="007A1399">
        <w:t>en</w:t>
      </w:r>
      <w:r w:rsidR="00C11C01">
        <w:t xml:space="preserve"> i å ivareta dataminimeringsprinsippet og prinsippet om formålsbegrensning, </w:t>
      </w:r>
      <w:r w:rsidR="00667AE2">
        <w:t xml:space="preserve">som </w:t>
      </w:r>
      <w:r w:rsidR="00915AC2">
        <w:t xml:space="preserve">medfører at bruken ville vært svært inngripende i elevenes personvern. I tillegg finnes andre mindre inngripende verktøy som </w:t>
      </w:r>
      <w:r w:rsidR="009E08EE">
        <w:t xml:space="preserve">skoleeier kan bruke for å </w:t>
      </w:r>
      <w:r w:rsidR="00915AC2">
        <w:t>oppnå samme formål.</w:t>
      </w:r>
      <w:bookmarkStart w:id="0" w:name="Start"/>
      <w:bookmarkEnd w:id="0"/>
    </w:p>
    <w:p w14:paraId="1B01D6DC" w14:textId="77777777" w:rsidR="00581C7B" w:rsidRDefault="00581C7B" w:rsidP="00082D7F"/>
    <w:p w14:paraId="7E6F9E19" w14:textId="748EE58B" w:rsidR="00581C7B" w:rsidRDefault="00BF140E" w:rsidP="00082D7F">
      <w:r>
        <w:t xml:space="preserve">Skoleeier må selv ta stilling til </w:t>
      </w:r>
      <w:r w:rsidR="00067F28">
        <w:t xml:space="preserve">om bruk av </w:t>
      </w:r>
      <w:proofErr w:type="spellStart"/>
      <w:r w:rsidR="00067F28">
        <w:t>Reflect</w:t>
      </w:r>
      <w:proofErr w:type="spellEnd"/>
      <w:r w:rsidR="00067F28">
        <w:t xml:space="preserve"> og Insights </w:t>
      </w:r>
      <w:r w:rsidR="002A7992">
        <w:t xml:space="preserve">for sine </w:t>
      </w:r>
      <w:r w:rsidR="007400B3">
        <w:t xml:space="preserve">lærere og </w:t>
      </w:r>
      <w:r w:rsidR="002A7992">
        <w:t xml:space="preserve">elever er en risiko som skoleeier er villig til å ta. Hvis det er tilfellet, er det viktig å </w:t>
      </w:r>
      <w:r w:rsidR="00F81651">
        <w:t>kunne forklare hvorfor</w:t>
      </w:r>
      <w:r w:rsidR="00275B01">
        <w:t xml:space="preserve"> og hvordan</w:t>
      </w:r>
      <w:r w:rsidR="00F81651">
        <w:t xml:space="preserve"> </w:t>
      </w:r>
      <w:r w:rsidR="00275B01">
        <w:t xml:space="preserve">prinsipper som dataminimering, formålsbegrensning, åpenhet og informasjon til de registrerte blir </w:t>
      </w:r>
      <w:r w:rsidR="00CB1F3A">
        <w:t>ivaretatt</w:t>
      </w:r>
      <w:r w:rsidR="007400B3">
        <w:t>, og kan redusere risikoene</w:t>
      </w:r>
      <w:r w:rsidR="00CB1F3A">
        <w:t xml:space="preserve">. </w:t>
      </w:r>
    </w:p>
    <w:p w14:paraId="588EF88A" w14:textId="77777777" w:rsidR="00192092" w:rsidRDefault="00192092" w:rsidP="00082D7F"/>
    <w:sdt>
      <w:sdtPr>
        <w:alias w:val="Mottakerliste"/>
        <w:tag w:val="Mottakerliste"/>
        <w:id w:val="-995184395"/>
      </w:sdtPr>
      <w:sdtContent>
        <w:p w14:paraId="4D98BF53" w14:textId="77777777" w:rsidR="00971CC4" w:rsidRPr="009617F8" w:rsidRDefault="00971CC4" w:rsidP="00971CC4">
          <w:pPr>
            <w:rPr>
              <w:rFonts w:ascii="Verdana" w:hAnsi="Verdana"/>
              <w:sz w:val="20"/>
            </w:rPr>
          </w:pPr>
          <w:r w:rsidRPr="009617F8">
            <w:fldChar w:fldCharType="begin"/>
          </w:r>
          <w:r w:rsidRPr="009617F8">
            <w:instrText xml:space="preserve"> IF "</w:instrText>
          </w:r>
          <w:bookmarkStart w:id="1" w:name="_Hlk425943498"/>
          <w:r w:rsidRPr="009617F8">
            <w:fldChar w:fldCharType="begin"/>
          </w:r>
          <w:r w:rsidRPr="009617F8">
            <w:instrText xml:space="preserve"> DOCPROPERTY ShowDummyRecipient </w:instrText>
          </w:r>
          <w:r w:rsidRPr="009617F8">
            <w:fldChar w:fldCharType="separate"/>
          </w:r>
          <w:r w:rsidR="00971159" w:rsidRPr="009617F8">
            <w:rPr>
              <w:b/>
              <w:bCs/>
            </w:rPr>
            <w:instrText>Feil! Ukjent dokumentegenskapsnavn.</w:instrText>
          </w:r>
          <w:r w:rsidRPr="009617F8">
            <w:fldChar w:fldCharType="end"/>
          </w:r>
          <w:bookmarkEnd w:id="1"/>
          <w:r w:rsidRPr="009617F8">
            <w:instrText>"="true" "</w:instrText>
          </w:r>
        </w:p>
        <w:tbl>
          <w:tblPr>
            <w:tblStyle w:val="Tabellrutenet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74"/>
            <w:gridCol w:w="8121"/>
          </w:tblGrid>
          <w:tr w:rsidR="007243DA" w:rsidRPr="009617F8" w14:paraId="4D98BF56" w14:textId="77777777">
            <w:tc>
              <w:tcPr>
                <w:tcW w:w="1384" w:type="dxa"/>
                <w:hideMark/>
              </w:tcPr>
              <w:p w14:paraId="4D98BF54" w14:textId="77777777" w:rsidR="00971CC4" w:rsidRPr="009617F8" w:rsidRDefault="00F52995" w:rsidP="000451FE">
                <w:sdt>
                  <w:sdtPr>
                    <w:tag w:val="Label_Mottaker"/>
                    <w:id w:val="1220096060"/>
                    <w:text/>
                  </w:sdtPr>
                  <w:sdtContent>
                    <w:r w:rsidR="00971CC4" w:rsidRPr="009617F8">
                      <w:instrText>Mottakere</w:instrText>
                    </w:r>
                  </w:sdtContent>
                </w:sdt>
                <w:r w:rsidR="00971CC4" w:rsidRPr="009617F8">
                  <w:rPr>
                    <w:szCs w:val="24"/>
                  </w:rPr>
                  <w:instrText>:</w:instrText>
                </w:r>
              </w:p>
            </w:tc>
            <w:sdt>
              <w:sdtPr>
                <w:tag w:val="ToActivityContact"/>
                <w:id w:val="958228458"/>
                <w:dataBinding w:prefixMappings="xmlns:gbs='http://www.software-innovation.no/growBusinessDocument'" w:xpath="/gbs:GrowBusinessDocument/gbs:Lists/gbs:SingleLines/gbs:ToActivityContact/gbs:DisplayField[@gbs:key='958228458']" w:storeItemID="{21FA0D15-AA9B-4424-83E6-DD03C88BE100}"/>
                <w:text w:multiLine="1"/>
              </w:sdtPr>
              <w:sdtContent>
                <w:tc>
                  <w:tcPr>
                    <w:tcW w:w="8583" w:type="dxa"/>
                    <w:hideMark/>
                  </w:tcPr>
                  <w:p w14:paraId="4D98BF55" w14:textId="77777777" w:rsidR="00971CC4" w:rsidRPr="009617F8" w:rsidRDefault="00971CC4" w:rsidP="000451FE">
                    <w:r w:rsidRPr="009617F8">
                      <w:instrText>Mottakerliste</w:instrText>
                    </w:r>
                  </w:p>
                </w:tc>
              </w:sdtContent>
            </w:sdt>
          </w:tr>
        </w:tbl>
        <w:p w14:paraId="4D98BF61" w14:textId="5C9859D0" w:rsidR="00DE07FE" w:rsidRDefault="00971CC4" w:rsidP="00082D7F">
          <w:r w:rsidRPr="009617F8">
            <w:instrText xml:space="preserve"> " </w:instrText>
          </w:r>
          <w:r w:rsidRPr="009617F8">
            <w:fldChar w:fldCharType="end"/>
          </w:r>
        </w:p>
      </w:sdtContent>
    </w:sdt>
    <w:p w14:paraId="4086C93B" w14:textId="77777777" w:rsidR="00B06CF7" w:rsidRPr="009617F8" w:rsidRDefault="00B06CF7" w:rsidP="00082D7F">
      <w:pPr>
        <w:rPr>
          <w:rFonts w:ascii="Verdana" w:hAnsi="Verdana"/>
          <w:sz w:val="20"/>
        </w:rPr>
      </w:pPr>
    </w:p>
    <w:sectPr w:rsidR="00B06CF7" w:rsidRPr="009617F8" w:rsidSect="003C4B7C">
      <w:footerReference w:type="default" r:id="rId12"/>
      <w:headerReference w:type="first" r:id="rId13"/>
      <w:footerReference w:type="first" r:id="rId14"/>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10670" w14:textId="77777777" w:rsidR="00CA52C0" w:rsidRPr="00866109" w:rsidRDefault="00CA52C0">
      <w:r w:rsidRPr="00866109">
        <w:separator/>
      </w:r>
    </w:p>
  </w:endnote>
  <w:endnote w:type="continuationSeparator" w:id="0">
    <w:p w14:paraId="71FD340C" w14:textId="77777777" w:rsidR="00CA52C0" w:rsidRPr="00866109" w:rsidRDefault="00CA52C0">
      <w:r w:rsidRPr="00866109">
        <w:continuationSeparator/>
      </w:r>
    </w:p>
  </w:endnote>
  <w:endnote w:id="1">
    <w:p w14:paraId="56879D25" w14:textId="60270D33" w:rsidR="00064975" w:rsidRDefault="00064975">
      <w:pPr>
        <w:pStyle w:val="Sluttnotetekst"/>
      </w:pPr>
      <w:r>
        <w:rPr>
          <w:rStyle w:val="Sluttnotereferanse"/>
        </w:rPr>
        <w:endnoteRef/>
      </w:r>
      <w:r>
        <w:t xml:space="preserve"> </w:t>
      </w:r>
      <w:r w:rsidRPr="003A1F8F">
        <w:t xml:space="preserve">Tidligere </w:t>
      </w:r>
      <w:r w:rsidR="003A1F8F">
        <w:t>«</w:t>
      </w:r>
      <w:r w:rsidRPr="003A1F8F">
        <w:t>sensitive personopplysninger</w:t>
      </w:r>
      <w:r w:rsidR="003A1F8F">
        <w:t>»</w:t>
      </w:r>
      <w:r w:rsidR="003A1F8F" w:rsidRPr="003A1F8F">
        <w:t>:</w:t>
      </w:r>
      <w:r w:rsidR="003A1F8F">
        <w:t xml:space="preserve"> Dette er </w:t>
      </w:r>
      <w:r w:rsidR="003A1F8F" w:rsidRPr="003A1F8F">
        <w:t>personopplysninger om rasemessig eller etnisk opprinnelse, politisk oppfatning, religion, filosofisk overbevisning eller fagforeningsmedlemskap, samt behandling av genetiske opplysninger og biometriske opplysninger med det formål å entydig identifisere en fysisk person, helseopplysninger eller opplysninger om en fysisk persons seksuelle forhold eller seksuelle orientering</w:t>
      </w:r>
      <w:r w:rsidR="003A1F8F">
        <w:t xml:space="preserve">. </w:t>
      </w:r>
    </w:p>
  </w:endnote>
  <w:endnote w:id="2">
    <w:p w14:paraId="6525EB25" w14:textId="77777777" w:rsidR="00144002" w:rsidRDefault="00144002" w:rsidP="00144002">
      <w:pPr>
        <w:pStyle w:val="Sluttnotetekst"/>
      </w:pPr>
      <w:r>
        <w:rPr>
          <w:rStyle w:val="Sluttnotereferanse"/>
        </w:rPr>
        <w:endnoteRef/>
      </w:r>
      <w:r>
        <w:t xml:space="preserve"> </w:t>
      </w:r>
      <w:r w:rsidRPr="00CA70CA">
        <w:t xml:space="preserve">Jf. GDPR artikkel 35.7 bokstav b: Det skal foretas «en </w:t>
      </w:r>
      <w:r>
        <w:t>vurdering av om behandlingsaktivitetene er nødvendige og står i et rimelig forhold til formålene».</w:t>
      </w:r>
    </w:p>
  </w:endnote>
  <w:endnote w:id="3">
    <w:p w14:paraId="0F9B3413" w14:textId="6E56BF24" w:rsidR="00BB2DD8" w:rsidRPr="00BB2DD8" w:rsidRDefault="00BB2DD8">
      <w:pPr>
        <w:pStyle w:val="Sluttnotetekst"/>
        <w:rPr>
          <w:lang w:val="en-US"/>
        </w:rPr>
      </w:pPr>
      <w:r>
        <w:rPr>
          <w:rStyle w:val="Sluttnotereferanse"/>
        </w:rPr>
        <w:endnoteRef/>
      </w:r>
      <w:r>
        <w:t xml:space="preserve"> GDPR artikkel 35 nr. 7 bokstav b</w:t>
      </w:r>
    </w:p>
  </w:endnote>
  <w:endnote w:id="4">
    <w:p w14:paraId="4077146D" w14:textId="77777777" w:rsidR="003A01FD" w:rsidRDefault="003A01FD" w:rsidP="003A01FD">
      <w:pPr>
        <w:pStyle w:val="Sluttnotetekst"/>
      </w:pPr>
      <w:r>
        <w:rPr>
          <w:rStyle w:val="Sluttnotereferanse"/>
        </w:rPr>
        <w:endnoteRef/>
      </w:r>
      <w:r>
        <w:t xml:space="preserve"> Sikre at alle elever har et «</w:t>
      </w:r>
      <w:r w:rsidRPr="00631141">
        <w:t xml:space="preserve">trygt og godt skolemiljø som </w:t>
      </w:r>
      <w:proofErr w:type="spellStart"/>
      <w:r w:rsidRPr="00631141">
        <w:t>fremjar</w:t>
      </w:r>
      <w:proofErr w:type="spellEnd"/>
      <w:r w:rsidRPr="00631141">
        <w:t xml:space="preserve"> helse, inkludering, trivsel og læring</w:t>
      </w:r>
      <w:r>
        <w:t>», jf. § 12-2</w:t>
      </w:r>
    </w:p>
  </w:endnote>
  <w:endnote w:id="5">
    <w:p w14:paraId="71775481" w14:textId="1C0B01F2" w:rsidR="00592977" w:rsidRDefault="00592977" w:rsidP="00592977">
      <w:pPr>
        <w:pStyle w:val="Sluttnotetekst"/>
      </w:pPr>
      <w:r>
        <w:rPr>
          <w:rStyle w:val="Sluttnotereferanse"/>
        </w:rPr>
        <w:endnoteRef/>
      </w:r>
      <w:r>
        <w:t xml:space="preserve"> </w:t>
      </w:r>
      <w:proofErr w:type="spellStart"/>
      <w:r w:rsidRPr="009617F8">
        <w:t>Prop</w:t>
      </w:r>
      <w:proofErr w:type="spellEnd"/>
      <w:r w:rsidRPr="009617F8">
        <w:t>. L 57 (2022-2023) s. 613</w:t>
      </w:r>
    </w:p>
  </w:endnote>
  <w:endnote w:id="6">
    <w:p w14:paraId="1438DF2E" w14:textId="77777777" w:rsidR="00103920" w:rsidRPr="001904FB" w:rsidRDefault="00103920" w:rsidP="00103920">
      <w:pPr>
        <w:pStyle w:val="Sluttnotetekst"/>
        <w:rPr>
          <w:lang w:val="nn-NO"/>
        </w:rPr>
      </w:pPr>
      <w:r>
        <w:rPr>
          <w:rStyle w:val="Sluttnotereferanse"/>
        </w:rPr>
        <w:endnoteRef/>
      </w:r>
      <w:r w:rsidRPr="001904FB">
        <w:rPr>
          <w:lang w:val="nn-NO"/>
        </w:rPr>
        <w:t xml:space="preserve"> </w:t>
      </w:r>
      <w:r w:rsidRPr="001904FB">
        <w:rPr>
          <w:lang w:val="nn-NO"/>
        </w:rPr>
        <w:t>GDPR artikkel 5.1 bokstav a</w:t>
      </w:r>
    </w:p>
  </w:endnote>
  <w:endnote w:id="7">
    <w:p w14:paraId="422ABCD6" w14:textId="3D564CCC" w:rsidR="007008D3" w:rsidRPr="00E4090F" w:rsidRDefault="007008D3">
      <w:pPr>
        <w:pStyle w:val="Sluttnotetekst"/>
        <w:rPr>
          <w:lang w:val="nn-NO"/>
        </w:rPr>
      </w:pPr>
      <w:r>
        <w:rPr>
          <w:rStyle w:val="Sluttnotereferanse"/>
        </w:rPr>
        <w:endnoteRef/>
      </w:r>
      <w:r w:rsidRPr="00E4090F">
        <w:rPr>
          <w:lang w:val="nn-NO"/>
        </w:rPr>
        <w:t xml:space="preserve"> </w:t>
      </w:r>
      <w:r w:rsidRPr="00E4090F">
        <w:rPr>
          <w:lang w:val="nn-NO"/>
        </w:rPr>
        <w:t>Jf. PVN-2020-</w:t>
      </w:r>
      <w:r w:rsidR="00725EEE" w:rsidRPr="00E4090F">
        <w:rPr>
          <w:lang w:val="nn-NO"/>
        </w:rPr>
        <w:t xml:space="preserve">13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BF66" w14:textId="77777777" w:rsidR="006D4641" w:rsidRPr="00866109" w:rsidRDefault="00F52995" w:rsidP="006D4641">
    <w:pPr>
      <w:jc w:val="right"/>
      <w:rPr>
        <w:sz w:val="18"/>
        <w:szCs w:val="18"/>
      </w:rPr>
    </w:pPr>
    <w:sdt>
      <w:sdtPr>
        <w:rPr>
          <w:sz w:val="18"/>
          <w:szCs w:val="18"/>
        </w:rPr>
        <w:id w:val="-1992863575"/>
        <w:docPartObj>
          <w:docPartGallery w:val="Page Numbers (Bottom of Page)"/>
          <w:docPartUnique/>
        </w:docPartObj>
      </w:sdtPr>
      <w:sdtContent>
        <w:sdt>
          <w:sdtPr>
            <w:rPr>
              <w:sz w:val="18"/>
              <w:szCs w:val="18"/>
            </w:rPr>
            <w:id w:val="860082579"/>
            <w:docPartObj>
              <w:docPartGallery w:val="Page Numbers (Top of Page)"/>
              <w:docPartUnique/>
            </w:docPartObj>
          </w:sdtPr>
          <w:sdtContent>
            <w:r w:rsidR="006D4641" w:rsidRPr="00866109">
              <w:rPr>
                <w:sz w:val="18"/>
                <w:szCs w:val="18"/>
              </w:rPr>
              <w:t xml:space="preserve">Side </w:t>
            </w:r>
            <w:r w:rsidR="006D4641" w:rsidRPr="00866109">
              <w:rPr>
                <w:sz w:val="18"/>
                <w:szCs w:val="18"/>
              </w:rPr>
              <w:fldChar w:fldCharType="begin"/>
            </w:r>
            <w:r w:rsidR="006D4641" w:rsidRPr="00866109">
              <w:rPr>
                <w:sz w:val="18"/>
                <w:szCs w:val="18"/>
              </w:rPr>
              <w:instrText>PAGE</w:instrText>
            </w:r>
            <w:r w:rsidR="006D4641" w:rsidRPr="00866109">
              <w:rPr>
                <w:sz w:val="18"/>
                <w:szCs w:val="18"/>
              </w:rPr>
              <w:fldChar w:fldCharType="separate"/>
            </w:r>
            <w:r w:rsidR="00971CC4" w:rsidRPr="00866109">
              <w:rPr>
                <w:sz w:val="18"/>
                <w:szCs w:val="18"/>
              </w:rPr>
              <w:t>2</w:t>
            </w:r>
            <w:r w:rsidR="006D4641" w:rsidRPr="00866109">
              <w:rPr>
                <w:sz w:val="18"/>
                <w:szCs w:val="18"/>
              </w:rPr>
              <w:fldChar w:fldCharType="end"/>
            </w:r>
            <w:r w:rsidR="006D4641" w:rsidRPr="00866109">
              <w:rPr>
                <w:sz w:val="18"/>
                <w:szCs w:val="18"/>
              </w:rPr>
              <w:t xml:space="preserve"> av </w:t>
            </w:r>
            <w:r w:rsidR="006D4641" w:rsidRPr="00866109">
              <w:rPr>
                <w:sz w:val="18"/>
                <w:szCs w:val="18"/>
              </w:rPr>
              <w:fldChar w:fldCharType="begin"/>
            </w:r>
            <w:r w:rsidR="006D4641" w:rsidRPr="00866109">
              <w:rPr>
                <w:sz w:val="18"/>
                <w:szCs w:val="18"/>
              </w:rPr>
              <w:instrText>NUMPAGES</w:instrText>
            </w:r>
            <w:r w:rsidR="006D4641" w:rsidRPr="00866109">
              <w:rPr>
                <w:sz w:val="18"/>
                <w:szCs w:val="18"/>
              </w:rPr>
              <w:fldChar w:fldCharType="separate"/>
            </w:r>
            <w:r w:rsidR="00971159" w:rsidRPr="00866109">
              <w:rPr>
                <w:sz w:val="18"/>
                <w:szCs w:val="18"/>
              </w:rPr>
              <w:t>1</w:t>
            </w:r>
            <w:r w:rsidR="006D4641" w:rsidRPr="00866109">
              <w:rPr>
                <w:sz w:val="18"/>
                <w:szCs w:val="18"/>
              </w:rPr>
              <w:fldChar w:fldCharType="end"/>
            </w:r>
          </w:sdtContent>
        </w:sdt>
      </w:sdtContent>
    </w:sdt>
  </w:p>
  <w:p w14:paraId="4D98BF67" w14:textId="77777777" w:rsidR="006D4641" w:rsidRPr="00866109" w:rsidRDefault="006D4641" w:rsidP="006D4641">
    <w:pPr>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885B84" w:rsidRPr="00866109" w14:paraId="4D98BF70" w14:textId="77777777" w:rsidTr="00082D7F">
      <w:trPr>
        <w:trHeight w:val="133"/>
      </w:trPr>
      <w:tc>
        <w:tcPr>
          <w:tcW w:w="9781" w:type="dxa"/>
          <w:gridSpan w:val="8"/>
        </w:tcPr>
        <w:p w14:paraId="4D98BF6F" w14:textId="77777777" w:rsidR="00336D8A" w:rsidRPr="00866109" w:rsidRDefault="00336D8A" w:rsidP="00336D8A">
          <w:pPr>
            <w:pStyle w:val="Bunntekst"/>
            <w:ind w:left="-70"/>
            <w:rPr>
              <w:b/>
              <w:color w:val="001A58"/>
              <w:sz w:val="12"/>
              <w:szCs w:val="12"/>
            </w:rPr>
          </w:pPr>
          <w:r w:rsidRPr="00866109">
            <w:rPr>
              <w:b/>
              <w:color w:val="001A58"/>
              <w:sz w:val="12"/>
              <w:szCs w:val="12"/>
            </w:rPr>
            <w:t>KS</w:t>
          </w:r>
        </w:p>
      </w:tc>
    </w:tr>
    <w:tr w:rsidR="00B13060" w:rsidRPr="00866109" w14:paraId="4D98BF79" w14:textId="77777777" w:rsidTr="00082D7F">
      <w:tblPrEx>
        <w:tblCellMar>
          <w:left w:w="0" w:type="dxa"/>
          <w:right w:w="0" w:type="dxa"/>
        </w:tblCellMar>
        <w:tblLook w:val="04A0" w:firstRow="1" w:lastRow="0" w:firstColumn="1" w:lastColumn="0" w:noHBand="0" w:noVBand="1"/>
      </w:tblPrEx>
      <w:tc>
        <w:tcPr>
          <w:tcW w:w="591" w:type="dxa"/>
        </w:tcPr>
        <w:p w14:paraId="4D98BF71" w14:textId="77777777" w:rsidR="00336D8A" w:rsidRPr="00866109" w:rsidRDefault="00336D8A" w:rsidP="00336D8A">
          <w:pPr>
            <w:pStyle w:val="Bunntekst"/>
            <w:rPr>
              <w:b/>
              <w:color w:val="001A58"/>
              <w:sz w:val="12"/>
              <w:szCs w:val="12"/>
            </w:rPr>
          </w:pPr>
          <w:proofErr w:type="spellStart"/>
          <w:r w:rsidRPr="00866109">
            <w:rPr>
              <w:b/>
              <w:color w:val="001A58"/>
              <w:sz w:val="12"/>
              <w:szCs w:val="12"/>
            </w:rPr>
            <w:t>Besøksadr</w:t>
          </w:r>
          <w:proofErr w:type="spellEnd"/>
          <w:r w:rsidRPr="00866109">
            <w:rPr>
              <w:b/>
              <w:color w:val="001A58"/>
              <w:sz w:val="12"/>
              <w:szCs w:val="12"/>
            </w:rPr>
            <w:t>.</w:t>
          </w:r>
          <w:r w:rsidR="00901746" w:rsidRPr="00866109">
            <w:rPr>
              <w:b/>
              <w:color w:val="001A58"/>
              <w:sz w:val="12"/>
              <w:szCs w:val="12"/>
            </w:rPr>
            <w:t xml:space="preserve">: </w:t>
          </w:r>
          <w:r w:rsidRPr="00866109">
            <w:rPr>
              <w:b/>
              <w:color w:val="001A58"/>
              <w:sz w:val="12"/>
              <w:szCs w:val="12"/>
            </w:rPr>
            <w:t xml:space="preserve"> </w:t>
          </w:r>
        </w:p>
      </w:tc>
      <w:tc>
        <w:tcPr>
          <w:tcW w:w="3088" w:type="dxa"/>
        </w:tcPr>
        <w:p w14:paraId="4D98BF72"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 xml:space="preserve">Haakon </w:t>
          </w:r>
          <w:proofErr w:type="spellStart"/>
          <w:r w:rsidR="00336D8A" w:rsidRPr="00866109">
            <w:rPr>
              <w:b/>
              <w:color w:val="001A58"/>
              <w:sz w:val="12"/>
              <w:szCs w:val="12"/>
            </w:rPr>
            <w:t>VIIs</w:t>
          </w:r>
          <w:proofErr w:type="spellEnd"/>
          <w:r w:rsidR="00336D8A" w:rsidRPr="00866109">
            <w:rPr>
              <w:b/>
              <w:color w:val="001A58"/>
              <w:sz w:val="12"/>
              <w:szCs w:val="12"/>
            </w:rPr>
            <w:t xml:space="preserve"> gate 9</w:t>
          </w:r>
        </w:p>
      </w:tc>
      <w:tc>
        <w:tcPr>
          <w:tcW w:w="473" w:type="dxa"/>
        </w:tcPr>
        <w:p w14:paraId="4D98BF73" w14:textId="77777777" w:rsidR="00336D8A" w:rsidRPr="00866109" w:rsidRDefault="00336D8A" w:rsidP="00336D8A">
          <w:pPr>
            <w:pStyle w:val="Bunntekst"/>
            <w:rPr>
              <w:b/>
              <w:color w:val="001A58"/>
              <w:sz w:val="12"/>
              <w:szCs w:val="12"/>
            </w:rPr>
          </w:pPr>
          <w:r w:rsidRPr="00866109">
            <w:rPr>
              <w:b/>
              <w:color w:val="001A58"/>
              <w:sz w:val="12"/>
              <w:szCs w:val="12"/>
            </w:rPr>
            <w:t>Nettside</w:t>
          </w:r>
          <w:r w:rsidR="00901746" w:rsidRPr="00866109">
            <w:rPr>
              <w:b/>
              <w:color w:val="001A58"/>
              <w:sz w:val="12"/>
              <w:szCs w:val="12"/>
            </w:rPr>
            <w:t>:</w:t>
          </w:r>
        </w:p>
      </w:tc>
      <w:tc>
        <w:tcPr>
          <w:tcW w:w="1379" w:type="dxa"/>
        </w:tcPr>
        <w:p w14:paraId="4D98BF74"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www.ks.no</w:t>
          </w:r>
        </w:p>
      </w:tc>
      <w:tc>
        <w:tcPr>
          <w:tcW w:w="425" w:type="dxa"/>
        </w:tcPr>
        <w:p w14:paraId="4D98BF75" w14:textId="77777777" w:rsidR="00336D8A" w:rsidRPr="00866109" w:rsidRDefault="00336D8A" w:rsidP="00336D8A">
          <w:pPr>
            <w:pStyle w:val="Bunntekst"/>
            <w:rPr>
              <w:b/>
              <w:color w:val="001A58"/>
              <w:sz w:val="12"/>
              <w:szCs w:val="12"/>
            </w:rPr>
          </w:pPr>
          <w:r w:rsidRPr="00866109">
            <w:rPr>
              <w:b/>
              <w:color w:val="001A58"/>
              <w:sz w:val="12"/>
              <w:szCs w:val="12"/>
            </w:rPr>
            <w:t>Telefon</w:t>
          </w:r>
          <w:r w:rsidR="00901746" w:rsidRPr="00866109">
            <w:rPr>
              <w:b/>
              <w:color w:val="001A58"/>
              <w:sz w:val="12"/>
              <w:szCs w:val="12"/>
            </w:rPr>
            <w:t xml:space="preserve">: </w:t>
          </w:r>
        </w:p>
      </w:tc>
      <w:tc>
        <w:tcPr>
          <w:tcW w:w="1691" w:type="dxa"/>
        </w:tcPr>
        <w:p w14:paraId="4D98BF76"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+47 24 13 26 00</w:t>
          </w:r>
        </w:p>
      </w:tc>
      <w:tc>
        <w:tcPr>
          <w:tcW w:w="491" w:type="dxa"/>
        </w:tcPr>
        <w:p w14:paraId="4D98BF77" w14:textId="77777777" w:rsidR="00336D8A" w:rsidRPr="00866109" w:rsidRDefault="00336D8A" w:rsidP="00336D8A">
          <w:pPr>
            <w:pStyle w:val="Bunntekst"/>
            <w:rPr>
              <w:b/>
              <w:color w:val="001A58"/>
              <w:sz w:val="12"/>
              <w:szCs w:val="12"/>
            </w:rPr>
          </w:pPr>
          <w:r w:rsidRPr="00866109">
            <w:rPr>
              <w:b/>
              <w:color w:val="001A58"/>
              <w:sz w:val="12"/>
              <w:szCs w:val="12"/>
            </w:rPr>
            <w:t>Bankgiro</w:t>
          </w:r>
          <w:r w:rsidR="00901746" w:rsidRPr="00866109">
            <w:rPr>
              <w:b/>
              <w:color w:val="001A58"/>
              <w:sz w:val="12"/>
              <w:szCs w:val="12"/>
            </w:rPr>
            <w:t>:</w:t>
          </w:r>
        </w:p>
      </w:tc>
      <w:tc>
        <w:tcPr>
          <w:tcW w:w="1643" w:type="dxa"/>
        </w:tcPr>
        <w:p w14:paraId="4D98BF78"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8200.01.65189</w:t>
          </w:r>
        </w:p>
      </w:tc>
    </w:tr>
    <w:tr w:rsidR="00B13060" w:rsidRPr="00866109" w14:paraId="4D98BF82" w14:textId="77777777" w:rsidTr="00082D7F">
      <w:tblPrEx>
        <w:tblCellMar>
          <w:left w:w="0" w:type="dxa"/>
          <w:right w:w="0" w:type="dxa"/>
        </w:tblCellMar>
        <w:tblLook w:val="04A0" w:firstRow="1" w:lastRow="0" w:firstColumn="1" w:lastColumn="0" w:noHBand="0" w:noVBand="1"/>
      </w:tblPrEx>
      <w:trPr>
        <w:trHeight w:val="80"/>
      </w:trPr>
      <w:tc>
        <w:tcPr>
          <w:tcW w:w="591" w:type="dxa"/>
        </w:tcPr>
        <w:p w14:paraId="4D98BF7A" w14:textId="77777777" w:rsidR="00336D8A" w:rsidRPr="00866109" w:rsidRDefault="00336D8A" w:rsidP="00336D8A">
          <w:pPr>
            <w:pStyle w:val="Bunntekst"/>
            <w:rPr>
              <w:b/>
              <w:color w:val="001A58"/>
              <w:sz w:val="12"/>
              <w:szCs w:val="12"/>
            </w:rPr>
          </w:pPr>
          <w:proofErr w:type="spellStart"/>
          <w:r w:rsidRPr="00866109">
            <w:rPr>
              <w:b/>
              <w:color w:val="001A58"/>
              <w:sz w:val="12"/>
              <w:szCs w:val="12"/>
            </w:rPr>
            <w:t>Postadr</w:t>
          </w:r>
          <w:proofErr w:type="spellEnd"/>
          <w:r w:rsidRPr="00866109">
            <w:rPr>
              <w:b/>
              <w:color w:val="001A58"/>
              <w:sz w:val="12"/>
              <w:szCs w:val="12"/>
            </w:rPr>
            <w:t>.</w:t>
          </w:r>
          <w:r w:rsidR="00901746" w:rsidRPr="00866109">
            <w:rPr>
              <w:b/>
              <w:color w:val="001A58"/>
              <w:sz w:val="12"/>
              <w:szCs w:val="12"/>
            </w:rPr>
            <w:t>:</w:t>
          </w:r>
        </w:p>
      </w:tc>
      <w:tc>
        <w:tcPr>
          <w:tcW w:w="3088" w:type="dxa"/>
        </w:tcPr>
        <w:p w14:paraId="4D98BF7B"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Postboks 1378, Vika, 0114 Oslo</w:t>
          </w:r>
        </w:p>
      </w:tc>
      <w:tc>
        <w:tcPr>
          <w:tcW w:w="473" w:type="dxa"/>
        </w:tcPr>
        <w:p w14:paraId="4D98BF7C" w14:textId="77777777" w:rsidR="00336D8A" w:rsidRPr="00866109" w:rsidRDefault="00336D8A" w:rsidP="00336D8A">
          <w:pPr>
            <w:pStyle w:val="Bunntekst"/>
            <w:rPr>
              <w:b/>
              <w:color w:val="001A58"/>
              <w:sz w:val="12"/>
              <w:szCs w:val="12"/>
            </w:rPr>
          </w:pPr>
          <w:r w:rsidRPr="00866109">
            <w:rPr>
              <w:b/>
              <w:color w:val="001A58"/>
              <w:sz w:val="12"/>
              <w:szCs w:val="12"/>
            </w:rPr>
            <w:t>E-post</w:t>
          </w:r>
          <w:r w:rsidR="00901746" w:rsidRPr="00866109">
            <w:rPr>
              <w:b/>
              <w:color w:val="001A58"/>
              <w:sz w:val="12"/>
              <w:szCs w:val="12"/>
            </w:rPr>
            <w:t>:</w:t>
          </w:r>
        </w:p>
      </w:tc>
      <w:tc>
        <w:tcPr>
          <w:tcW w:w="1379" w:type="dxa"/>
        </w:tcPr>
        <w:p w14:paraId="4D98BF7D"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ks@ks.no</w:t>
          </w:r>
        </w:p>
      </w:tc>
      <w:tc>
        <w:tcPr>
          <w:tcW w:w="425" w:type="dxa"/>
        </w:tcPr>
        <w:p w14:paraId="4D98BF7E" w14:textId="77777777" w:rsidR="00336D8A" w:rsidRPr="00866109" w:rsidRDefault="00901746" w:rsidP="00336D8A">
          <w:pPr>
            <w:pStyle w:val="Bunntekst"/>
            <w:rPr>
              <w:b/>
              <w:color w:val="001A58"/>
              <w:sz w:val="12"/>
              <w:szCs w:val="12"/>
            </w:rPr>
          </w:pPr>
          <w:r w:rsidRPr="00866109">
            <w:rPr>
              <w:b/>
              <w:color w:val="001A58"/>
              <w:sz w:val="12"/>
              <w:szCs w:val="12"/>
            </w:rPr>
            <w:t>Org.</w:t>
          </w:r>
          <w:r w:rsidR="00336D8A" w:rsidRPr="00866109">
            <w:rPr>
              <w:b/>
              <w:color w:val="001A58"/>
              <w:sz w:val="12"/>
              <w:szCs w:val="12"/>
            </w:rPr>
            <w:t>nr.</w:t>
          </w:r>
          <w:r w:rsidRPr="00866109">
            <w:rPr>
              <w:b/>
              <w:color w:val="001A58"/>
              <w:sz w:val="12"/>
              <w:szCs w:val="12"/>
            </w:rPr>
            <w:t>:</w:t>
          </w:r>
        </w:p>
      </w:tc>
      <w:tc>
        <w:tcPr>
          <w:tcW w:w="1691" w:type="dxa"/>
        </w:tcPr>
        <w:p w14:paraId="4D98BF7F"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971 032 146</w:t>
          </w:r>
        </w:p>
      </w:tc>
      <w:tc>
        <w:tcPr>
          <w:tcW w:w="491" w:type="dxa"/>
        </w:tcPr>
        <w:p w14:paraId="4D98BF80" w14:textId="77777777" w:rsidR="00336D8A" w:rsidRPr="00866109" w:rsidRDefault="00336D8A" w:rsidP="00336D8A">
          <w:pPr>
            <w:pStyle w:val="Bunntekst"/>
            <w:rPr>
              <w:b/>
              <w:color w:val="001A58"/>
              <w:sz w:val="12"/>
              <w:szCs w:val="12"/>
            </w:rPr>
          </w:pPr>
          <w:proofErr w:type="spellStart"/>
          <w:r w:rsidRPr="00866109">
            <w:rPr>
              <w:b/>
              <w:color w:val="001A58"/>
              <w:sz w:val="12"/>
              <w:szCs w:val="12"/>
            </w:rPr>
            <w:t>Iban</w:t>
          </w:r>
          <w:proofErr w:type="spellEnd"/>
          <w:r w:rsidR="00901746" w:rsidRPr="00866109">
            <w:rPr>
              <w:b/>
              <w:color w:val="001A58"/>
              <w:sz w:val="12"/>
              <w:szCs w:val="12"/>
            </w:rPr>
            <w:t>:</w:t>
          </w:r>
        </w:p>
      </w:tc>
      <w:tc>
        <w:tcPr>
          <w:tcW w:w="1643" w:type="dxa"/>
        </w:tcPr>
        <w:p w14:paraId="4D98BF81" w14:textId="77777777" w:rsidR="00336D8A" w:rsidRPr="00866109" w:rsidRDefault="00901746" w:rsidP="00336D8A">
          <w:pPr>
            <w:pStyle w:val="Bunntekst"/>
            <w:rPr>
              <w:b/>
              <w:color w:val="001A58"/>
              <w:sz w:val="12"/>
              <w:szCs w:val="12"/>
            </w:rPr>
          </w:pPr>
          <w:r w:rsidRPr="00866109">
            <w:rPr>
              <w:b/>
              <w:color w:val="001A58"/>
              <w:sz w:val="12"/>
              <w:szCs w:val="12"/>
            </w:rPr>
            <w:t xml:space="preserve"> </w:t>
          </w:r>
          <w:r w:rsidR="00336D8A" w:rsidRPr="00866109">
            <w:rPr>
              <w:b/>
              <w:color w:val="001A58"/>
              <w:sz w:val="12"/>
              <w:szCs w:val="12"/>
            </w:rPr>
            <w:t>NO63 82000165189</w:t>
          </w:r>
        </w:p>
      </w:tc>
    </w:tr>
  </w:tbl>
  <w:p w14:paraId="4D98BF83" w14:textId="77777777" w:rsidR="007013BF" w:rsidRPr="00866109" w:rsidRDefault="007013BF">
    <w:pPr>
      <w:pStyle w:val="Bunntekst"/>
      <w:rPr>
        <w:color w:val="001A58"/>
        <w:sz w:val="12"/>
        <w:szCs w:val="12"/>
      </w:rPr>
    </w:pPr>
  </w:p>
  <w:p w14:paraId="4D98BF84" w14:textId="77777777" w:rsidR="00F14BD8" w:rsidRPr="00866109" w:rsidRDefault="00F14BD8">
    <w:pPr>
      <w:pStyle w:val="Bunntekst"/>
      <w:rPr>
        <w:color w:val="001A58"/>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89A23" w14:textId="77777777" w:rsidR="00CA52C0" w:rsidRPr="00866109" w:rsidRDefault="00CA52C0">
      <w:r w:rsidRPr="00866109">
        <w:separator/>
      </w:r>
    </w:p>
  </w:footnote>
  <w:footnote w:type="continuationSeparator" w:id="0">
    <w:p w14:paraId="2B1AE199" w14:textId="77777777" w:rsidR="00CA52C0" w:rsidRPr="00866109" w:rsidRDefault="00CA52C0">
      <w:r w:rsidRPr="008661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7243DA" w:rsidRPr="00114695" w14:paraId="4D98BF6B" w14:textId="77777777" w:rsidTr="00082D7F">
      <w:tc>
        <w:tcPr>
          <w:tcW w:w="1977" w:type="dxa"/>
        </w:tcPr>
        <w:p w14:paraId="4D98BF68" w14:textId="77777777" w:rsidR="00F0154E" w:rsidRPr="00866109" w:rsidRDefault="00F0154E" w:rsidP="00082D7F">
          <w:pPr>
            <w:pStyle w:val="Topptekst"/>
            <w:ind w:left="-108"/>
          </w:pPr>
          <w:r w:rsidRPr="00866109">
            <w:rPr>
              <w:noProof/>
            </w:rPr>
            <w:drawing>
              <wp:anchor distT="0" distB="0" distL="114300" distR="114300" simplePos="0" relativeHeight="251658240" behindDoc="0" locked="0" layoutInCell="1" allowOverlap="1" wp14:anchorId="4D98BF85" wp14:editId="4D98BF86">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14:paraId="4D98BF69" w14:textId="3FC83385" w:rsidR="00F0154E" w:rsidRPr="009D34C6" w:rsidRDefault="00F0154E" w:rsidP="000451FE">
          <w:pPr>
            <w:pStyle w:val="Topptekst"/>
            <w:rPr>
              <w:b/>
              <w:color w:val="001A58"/>
              <w:sz w:val="16"/>
              <w:szCs w:val="16"/>
              <w:lang w:val="en-US"/>
            </w:rPr>
          </w:pPr>
          <w:r w:rsidRPr="009D34C6">
            <w:rPr>
              <w:b/>
              <w:color w:val="001A58"/>
              <w:sz w:val="16"/>
              <w:szCs w:val="16"/>
              <w:lang w:val="en-US"/>
            </w:rPr>
            <w:t>KOMMUNESEKTORENS ORGANISASJON</w:t>
          </w:r>
          <w:r w:rsidRPr="009D34C6">
            <w:rPr>
              <w:b/>
              <w:color w:val="001A58"/>
              <w:sz w:val="16"/>
              <w:szCs w:val="16"/>
              <w:lang w:val="en-US"/>
            </w:rPr>
            <w:br/>
          </w:r>
          <w:r w:rsidRPr="009D34C6">
            <w:rPr>
              <w:b/>
              <w:color w:val="A2A3A5"/>
              <w:sz w:val="16"/>
              <w:szCs w:val="16"/>
              <w:lang w:val="en-US"/>
            </w:rPr>
            <w:t>The Norwegian Association of Local and Regional Authorities</w:t>
          </w:r>
        </w:p>
      </w:tc>
      <w:tc>
        <w:tcPr>
          <w:tcW w:w="3775" w:type="dxa"/>
        </w:tcPr>
        <w:p w14:paraId="4D98BF6A" w14:textId="77777777" w:rsidR="00F0154E" w:rsidRPr="009D34C6" w:rsidRDefault="00F0154E" w:rsidP="000451FE">
          <w:pPr>
            <w:pStyle w:val="Topptekst"/>
            <w:rPr>
              <w:lang w:val="en-US"/>
            </w:rPr>
          </w:pPr>
        </w:p>
      </w:tc>
    </w:tr>
  </w:tbl>
  <w:p w14:paraId="4D98BF6C" w14:textId="77777777" w:rsidR="00F14BD8" w:rsidRPr="009D34C6" w:rsidRDefault="00F14BD8" w:rsidP="00427BD6">
    <w:pPr>
      <w:pStyle w:val="Topptekst"/>
      <w:rPr>
        <w:lang w:val="en-US"/>
      </w:rPr>
    </w:pPr>
  </w:p>
  <w:p w14:paraId="4D98BF6E" w14:textId="56F5EBF5" w:rsidR="006C6F75" w:rsidRDefault="007E0BA9" w:rsidP="00427BD6">
    <w:pPr>
      <w:pStyle w:val="Topptekst"/>
      <w:rPr>
        <w:b/>
        <w:bCs/>
      </w:rPr>
    </w:pPr>
    <w:r w:rsidRPr="00866109">
      <w:rPr>
        <w:b/>
        <w:bCs/>
      </w:rPr>
      <w:t xml:space="preserve">ANBEFALING: </w:t>
    </w:r>
    <w:r w:rsidR="00B06243">
      <w:rPr>
        <w:b/>
        <w:bCs/>
      </w:rPr>
      <w:t xml:space="preserve">Vi anbefaler skoleeiere å ikke bruke </w:t>
    </w:r>
    <w:proofErr w:type="spellStart"/>
    <w:r w:rsidRPr="00866109">
      <w:rPr>
        <w:b/>
        <w:bCs/>
      </w:rPr>
      <w:t>R</w:t>
    </w:r>
    <w:r w:rsidR="00B06243">
      <w:rPr>
        <w:b/>
        <w:bCs/>
      </w:rPr>
      <w:t>eflect</w:t>
    </w:r>
    <w:proofErr w:type="spellEnd"/>
    <w:r w:rsidR="00B06243">
      <w:rPr>
        <w:b/>
        <w:bCs/>
      </w:rPr>
      <w:t xml:space="preserve"> </w:t>
    </w:r>
    <w:r w:rsidR="00365101">
      <w:rPr>
        <w:b/>
        <w:bCs/>
      </w:rPr>
      <w:t>i kombinasjon med</w:t>
    </w:r>
    <w:r w:rsidR="00B06243">
      <w:rPr>
        <w:b/>
        <w:bCs/>
      </w:rPr>
      <w:t xml:space="preserve"> Insights i </w:t>
    </w:r>
    <w:proofErr w:type="spellStart"/>
    <w:r w:rsidR="00B06243">
      <w:rPr>
        <w:b/>
        <w:bCs/>
      </w:rPr>
      <w:t>Mircosoft</w:t>
    </w:r>
    <w:proofErr w:type="spellEnd"/>
    <w:r w:rsidR="00B06243">
      <w:rPr>
        <w:b/>
        <w:bCs/>
      </w:rPr>
      <w:t xml:space="preserve"> 365. Dette fordi </w:t>
    </w:r>
    <w:proofErr w:type="spellStart"/>
    <w:r w:rsidR="00365101">
      <w:rPr>
        <w:b/>
        <w:bCs/>
      </w:rPr>
      <w:t>Reflect</w:t>
    </w:r>
    <w:proofErr w:type="spellEnd"/>
    <w:r w:rsidR="00365101">
      <w:rPr>
        <w:b/>
        <w:bCs/>
      </w:rPr>
      <w:t xml:space="preserve"> er et</w:t>
    </w:r>
    <w:r w:rsidR="00B06243">
      <w:rPr>
        <w:b/>
        <w:bCs/>
      </w:rPr>
      <w:t xml:space="preserve"> verktøy som</w:t>
    </w:r>
    <w:r w:rsidR="000B3CB6">
      <w:rPr>
        <w:b/>
        <w:bCs/>
      </w:rPr>
      <w:t xml:space="preserve"> ikke er nødvendige for å oppfylle formålet og som er for inngripende overfor elever.</w:t>
    </w:r>
  </w:p>
  <w:p w14:paraId="54508819" w14:textId="77777777" w:rsidR="008600EA" w:rsidRPr="00866109" w:rsidRDefault="008600EA" w:rsidP="00427BD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1622E"/>
    <w:multiLevelType w:val="hybridMultilevel"/>
    <w:tmpl w:val="060899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8F51EEE"/>
    <w:multiLevelType w:val="hybridMultilevel"/>
    <w:tmpl w:val="060899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1695CC0"/>
    <w:multiLevelType w:val="hybridMultilevel"/>
    <w:tmpl w:val="06089958"/>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53F7F9C"/>
    <w:multiLevelType w:val="hybridMultilevel"/>
    <w:tmpl w:val="9EA6C8E0"/>
    <w:lvl w:ilvl="0" w:tplc="3C808576">
      <w:start w:val="10"/>
      <w:numFmt w:val="bullet"/>
      <w:lvlText w:val="-"/>
      <w:lvlJc w:val="left"/>
      <w:pPr>
        <w:ind w:left="720" w:hanging="360"/>
      </w:pPr>
      <w:rPr>
        <w:rFonts w:ascii="Calibri" w:eastAsia="Times New Roman"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4A5325C"/>
    <w:multiLevelType w:val="hybridMultilevel"/>
    <w:tmpl w:val="2812B866"/>
    <w:lvl w:ilvl="0" w:tplc="072A2A82">
      <w:numFmt w:val="bullet"/>
      <w:lvlText w:val="-"/>
      <w:lvlJc w:val="left"/>
      <w:pPr>
        <w:ind w:left="720" w:hanging="360"/>
      </w:pPr>
      <w:rPr>
        <w:rFonts w:ascii="Calibri" w:eastAsia="Times New Roman"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2903994">
    <w:abstractNumId w:val="3"/>
  </w:num>
  <w:num w:numId="2" w16cid:durableId="1312366516">
    <w:abstractNumId w:val="4"/>
  </w:num>
  <w:num w:numId="3" w16cid:durableId="1766725673">
    <w:abstractNumId w:val="2"/>
  </w:num>
  <w:num w:numId="4" w16cid:durableId="1079789928">
    <w:abstractNumId w:val="0"/>
  </w:num>
  <w:num w:numId="5" w16cid:durableId="1116758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159"/>
    <w:rsid w:val="000015A8"/>
    <w:rsid w:val="000016C9"/>
    <w:rsid w:val="00001784"/>
    <w:rsid w:val="00001F4E"/>
    <w:rsid w:val="00002310"/>
    <w:rsid w:val="00002F08"/>
    <w:rsid w:val="000039F2"/>
    <w:rsid w:val="0000625F"/>
    <w:rsid w:val="0001064D"/>
    <w:rsid w:val="00011635"/>
    <w:rsid w:val="0001200A"/>
    <w:rsid w:val="00012BB0"/>
    <w:rsid w:val="00015A8D"/>
    <w:rsid w:val="00016629"/>
    <w:rsid w:val="00017E69"/>
    <w:rsid w:val="0002019C"/>
    <w:rsid w:val="000213B8"/>
    <w:rsid w:val="00030072"/>
    <w:rsid w:val="0003070D"/>
    <w:rsid w:val="00030888"/>
    <w:rsid w:val="000366EE"/>
    <w:rsid w:val="00040BAC"/>
    <w:rsid w:val="00040E32"/>
    <w:rsid w:val="000434D0"/>
    <w:rsid w:val="00044133"/>
    <w:rsid w:val="00044AA8"/>
    <w:rsid w:val="000451FE"/>
    <w:rsid w:val="00045AAB"/>
    <w:rsid w:val="00046BC2"/>
    <w:rsid w:val="00050004"/>
    <w:rsid w:val="0005364B"/>
    <w:rsid w:val="00053F61"/>
    <w:rsid w:val="00056AD9"/>
    <w:rsid w:val="00060A42"/>
    <w:rsid w:val="0006185F"/>
    <w:rsid w:val="0006216B"/>
    <w:rsid w:val="00062A48"/>
    <w:rsid w:val="000636B5"/>
    <w:rsid w:val="000647FE"/>
    <w:rsid w:val="00064975"/>
    <w:rsid w:val="00064CBB"/>
    <w:rsid w:val="000652C9"/>
    <w:rsid w:val="00067F28"/>
    <w:rsid w:val="000704E8"/>
    <w:rsid w:val="00070B39"/>
    <w:rsid w:val="00071FED"/>
    <w:rsid w:val="00073E28"/>
    <w:rsid w:val="000742E1"/>
    <w:rsid w:val="00075F1F"/>
    <w:rsid w:val="00076F8D"/>
    <w:rsid w:val="00077C0B"/>
    <w:rsid w:val="00077C6D"/>
    <w:rsid w:val="000819CF"/>
    <w:rsid w:val="000823E5"/>
    <w:rsid w:val="00082633"/>
    <w:rsid w:val="00082D7F"/>
    <w:rsid w:val="000843D3"/>
    <w:rsid w:val="00085A2F"/>
    <w:rsid w:val="00087A4A"/>
    <w:rsid w:val="00087B60"/>
    <w:rsid w:val="000901DE"/>
    <w:rsid w:val="00095E2D"/>
    <w:rsid w:val="00097ACA"/>
    <w:rsid w:val="000A08DE"/>
    <w:rsid w:val="000A1825"/>
    <w:rsid w:val="000A29DF"/>
    <w:rsid w:val="000A2C1D"/>
    <w:rsid w:val="000A5ADF"/>
    <w:rsid w:val="000B0007"/>
    <w:rsid w:val="000B39C5"/>
    <w:rsid w:val="000B3CB6"/>
    <w:rsid w:val="000B778F"/>
    <w:rsid w:val="000C3CF6"/>
    <w:rsid w:val="000C4F43"/>
    <w:rsid w:val="000D5129"/>
    <w:rsid w:val="000D53CD"/>
    <w:rsid w:val="000D59BE"/>
    <w:rsid w:val="000D645D"/>
    <w:rsid w:val="000D681C"/>
    <w:rsid w:val="000D6E86"/>
    <w:rsid w:val="000D73D8"/>
    <w:rsid w:val="000D7CF8"/>
    <w:rsid w:val="000E00B1"/>
    <w:rsid w:val="000E2834"/>
    <w:rsid w:val="000E472C"/>
    <w:rsid w:val="000E58C5"/>
    <w:rsid w:val="000E674C"/>
    <w:rsid w:val="000E7A5F"/>
    <w:rsid w:val="000F0718"/>
    <w:rsid w:val="000F3095"/>
    <w:rsid w:val="000F4219"/>
    <w:rsid w:val="000F4325"/>
    <w:rsid w:val="000F4A27"/>
    <w:rsid w:val="000F5436"/>
    <w:rsid w:val="000F6912"/>
    <w:rsid w:val="000F6F16"/>
    <w:rsid w:val="0010016F"/>
    <w:rsid w:val="0010116D"/>
    <w:rsid w:val="00101C42"/>
    <w:rsid w:val="00103920"/>
    <w:rsid w:val="00103C4D"/>
    <w:rsid w:val="00104C48"/>
    <w:rsid w:val="00105D64"/>
    <w:rsid w:val="00105E3B"/>
    <w:rsid w:val="00107470"/>
    <w:rsid w:val="001105D8"/>
    <w:rsid w:val="0011152A"/>
    <w:rsid w:val="00111A27"/>
    <w:rsid w:val="00112D2D"/>
    <w:rsid w:val="00113717"/>
    <w:rsid w:val="00113A60"/>
    <w:rsid w:val="00114695"/>
    <w:rsid w:val="00115BDE"/>
    <w:rsid w:val="001170F6"/>
    <w:rsid w:val="00117E03"/>
    <w:rsid w:val="001264D4"/>
    <w:rsid w:val="00126707"/>
    <w:rsid w:val="00126E31"/>
    <w:rsid w:val="00126E98"/>
    <w:rsid w:val="00127325"/>
    <w:rsid w:val="0013132C"/>
    <w:rsid w:val="00132663"/>
    <w:rsid w:val="001326C6"/>
    <w:rsid w:val="00132C72"/>
    <w:rsid w:val="00133BA2"/>
    <w:rsid w:val="00135ECA"/>
    <w:rsid w:val="0013664C"/>
    <w:rsid w:val="00141DBF"/>
    <w:rsid w:val="00141DD9"/>
    <w:rsid w:val="00144002"/>
    <w:rsid w:val="00144AE2"/>
    <w:rsid w:val="00145599"/>
    <w:rsid w:val="00150F8F"/>
    <w:rsid w:val="00151960"/>
    <w:rsid w:val="001524EE"/>
    <w:rsid w:val="00154D9F"/>
    <w:rsid w:val="00155DC7"/>
    <w:rsid w:val="00156179"/>
    <w:rsid w:val="001563AF"/>
    <w:rsid w:val="001571BA"/>
    <w:rsid w:val="001574F0"/>
    <w:rsid w:val="00161108"/>
    <w:rsid w:val="00161BF8"/>
    <w:rsid w:val="00164A86"/>
    <w:rsid w:val="001650E6"/>
    <w:rsid w:val="00165348"/>
    <w:rsid w:val="00165A8A"/>
    <w:rsid w:val="0016786E"/>
    <w:rsid w:val="00170450"/>
    <w:rsid w:val="00170603"/>
    <w:rsid w:val="00174138"/>
    <w:rsid w:val="00174603"/>
    <w:rsid w:val="0017775B"/>
    <w:rsid w:val="001821D1"/>
    <w:rsid w:val="00185B37"/>
    <w:rsid w:val="00187E90"/>
    <w:rsid w:val="0019028E"/>
    <w:rsid w:val="001904FB"/>
    <w:rsid w:val="00191965"/>
    <w:rsid w:val="00192092"/>
    <w:rsid w:val="00192431"/>
    <w:rsid w:val="001929CA"/>
    <w:rsid w:val="00193403"/>
    <w:rsid w:val="00194961"/>
    <w:rsid w:val="00195D62"/>
    <w:rsid w:val="00195EC6"/>
    <w:rsid w:val="001A01A3"/>
    <w:rsid w:val="001A3266"/>
    <w:rsid w:val="001A5611"/>
    <w:rsid w:val="001A780C"/>
    <w:rsid w:val="001B27EA"/>
    <w:rsid w:val="001D0A9C"/>
    <w:rsid w:val="001D1CCD"/>
    <w:rsid w:val="001D4209"/>
    <w:rsid w:val="001D54CD"/>
    <w:rsid w:val="001E1019"/>
    <w:rsid w:val="001E13C7"/>
    <w:rsid w:val="001E154C"/>
    <w:rsid w:val="001E27AC"/>
    <w:rsid w:val="001E2ECD"/>
    <w:rsid w:val="001E30D8"/>
    <w:rsid w:val="001E34DD"/>
    <w:rsid w:val="001E37CE"/>
    <w:rsid w:val="001E3B67"/>
    <w:rsid w:val="001E4788"/>
    <w:rsid w:val="001E7582"/>
    <w:rsid w:val="001F0FA7"/>
    <w:rsid w:val="001F1AB9"/>
    <w:rsid w:val="001F41CC"/>
    <w:rsid w:val="001F5641"/>
    <w:rsid w:val="0020341E"/>
    <w:rsid w:val="00204F30"/>
    <w:rsid w:val="00207D48"/>
    <w:rsid w:val="00210E09"/>
    <w:rsid w:val="00212291"/>
    <w:rsid w:val="0021301F"/>
    <w:rsid w:val="00213278"/>
    <w:rsid w:val="00216C50"/>
    <w:rsid w:val="002204E4"/>
    <w:rsid w:val="002219DC"/>
    <w:rsid w:val="00224053"/>
    <w:rsid w:val="00226F49"/>
    <w:rsid w:val="00227678"/>
    <w:rsid w:val="00231E82"/>
    <w:rsid w:val="0023277A"/>
    <w:rsid w:val="00232D57"/>
    <w:rsid w:val="002337B3"/>
    <w:rsid w:val="0023616A"/>
    <w:rsid w:val="0024130C"/>
    <w:rsid w:val="00241663"/>
    <w:rsid w:val="0024171D"/>
    <w:rsid w:val="00246898"/>
    <w:rsid w:val="002514C9"/>
    <w:rsid w:val="002534A6"/>
    <w:rsid w:val="0025532C"/>
    <w:rsid w:val="00256F19"/>
    <w:rsid w:val="0026035B"/>
    <w:rsid w:val="00261F88"/>
    <w:rsid w:val="00263731"/>
    <w:rsid w:val="00263A37"/>
    <w:rsid w:val="00263E4C"/>
    <w:rsid w:val="0026496C"/>
    <w:rsid w:val="0026546F"/>
    <w:rsid w:val="00266702"/>
    <w:rsid w:val="00266988"/>
    <w:rsid w:val="002671F3"/>
    <w:rsid w:val="00267906"/>
    <w:rsid w:val="00267A62"/>
    <w:rsid w:val="00270280"/>
    <w:rsid w:val="00270486"/>
    <w:rsid w:val="002706AF"/>
    <w:rsid w:val="002716F8"/>
    <w:rsid w:val="00272095"/>
    <w:rsid w:val="00273D25"/>
    <w:rsid w:val="00275B01"/>
    <w:rsid w:val="0027647B"/>
    <w:rsid w:val="00281EB1"/>
    <w:rsid w:val="00282DF9"/>
    <w:rsid w:val="00284366"/>
    <w:rsid w:val="00292A1F"/>
    <w:rsid w:val="00293701"/>
    <w:rsid w:val="00294FC9"/>
    <w:rsid w:val="0029618E"/>
    <w:rsid w:val="002966AB"/>
    <w:rsid w:val="00296EC8"/>
    <w:rsid w:val="00297906"/>
    <w:rsid w:val="002A2050"/>
    <w:rsid w:val="002A36F0"/>
    <w:rsid w:val="002A53C9"/>
    <w:rsid w:val="002A7992"/>
    <w:rsid w:val="002B0429"/>
    <w:rsid w:val="002B3010"/>
    <w:rsid w:val="002B3B15"/>
    <w:rsid w:val="002B415A"/>
    <w:rsid w:val="002B50F3"/>
    <w:rsid w:val="002B581C"/>
    <w:rsid w:val="002B6845"/>
    <w:rsid w:val="002B7424"/>
    <w:rsid w:val="002C23E2"/>
    <w:rsid w:val="002C5A2C"/>
    <w:rsid w:val="002D1B0D"/>
    <w:rsid w:val="002D448A"/>
    <w:rsid w:val="002D4611"/>
    <w:rsid w:val="002D6D62"/>
    <w:rsid w:val="002E0F11"/>
    <w:rsid w:val="002E4DAF"/>
    <w:rsid w:val="002F102F"/>
    <w:rsid w:val="002F11C2"/>
    <w:rsid w:val="002F2660"/>
    <w:rsid w:val="002F513A"/>
    <w:rsid w:val="002F56AE"/>
    <w:rsid w:val="002F6702"/>
    <w:rsid w:val="002F6E98"/>
    <w:rsid w:val="002F702D"/>
    <w:rsid w:val="00300E36"/>
    <w:rsid w:val="00301BFE"/>
    <w:rsid w:val="003021CB"/>
    <w:rsid w:val="003032D7"/>
    <w:rsid w:val="00304034"/>
    <w:rsid w:val="00305102"/>
    <w:rsid w:val="00314B86"/>
    <w:rsid w:val="003172D9"/>
    <w:rsid w:val="00320549"/>
    <w:rsid w:val="00320DEB"/>
    <w:rsid w:val="00323239"/>
    <w:rsid w:val="003235D9"/>
    <w:rsid w:val="00323F9F"/>
    <w:rsid w:val="00325FC2"/>
    <w:rsid w:val="003274EF"/>
    <w:rsid w:val="00327530"/>
    <w:rsid w:val="00330673"/>
    <w:rsid w:val="003312EC"/>
    <w:rsid w:val="0033502C"/>
    <w:rsid w:val="00336D8A"/>
    <w:rsid w:val="003446A6"/>
    <w:rsid w:val="0034653A"/>
    <w:rsid w:val="00347722"/>
    <w:rsid w:val="00347932"/>
    <w:rsid w:val="0034796B"/>
    <w:rsid w:val="00350C1B"/>
    <w:rsid w:val="0035403F"/>
    <w:rsid w:val="0035603C"/>
    <w:rsid w:val="00356171"/>
    <w:rsid w:val="0035722A"/>
    <w:rsid w:val="00362A2A"/>
    <w:rsid w:val="00363054"/>
    <w:rsid w:val="003640DD"/>
    <w:rsid w:val="00364830"/>
    <w:rsid w:val="00365101"/>
    <w:rsid w:val="00365801"/>
    <w:rsid w:val="003677EB"/>
    <w:rsid w:val="00371BA4"/>
    <w:rsid w:val="00372832"/>
    <w:rsid w:val="00373C97"/>
    <w:rsid w:val="00374F56"/>
    <w:rsid w:val="00375381"/>
    <w:rsid w:val="00375AC4"/>
    <w:rsid w:val="00376BB4"/>
    <w:rsid w:val="0038090A"/>
    <w:rsid w:val="00382531"/>
    <w:rsid w:val="00383859"/>
    <w:rsid w:val="00385CCB"/>
    <w:rsid w:val="00386414"/>
    <w:rsid w:val="0038770F"/>
    <w:rsid w:val="00387CC9"/>
    <w:rsid w:val="00390086"/>
    <w:rsid w:val="003904F6"/>
    <w:rsid w:val="0039169E"/>
    <w:rsid w:val="00391EAB"/>
    <w:rsid w:val="00391FEE"/>
    <w:rsid w:val="00394B21"/>
    <w:rsid w:val="003972A2"/>
    <w:rsid w:val="003A01FD"/>
    <w:rsid w:val="003A14E1"/>
    <w:rsid w:val="003A1F8F"/>
    <w:rsid w:val="003A65A5"/>
    <w:rsid w:val="003B1D06"/>
    <w:rsid w:val="003B2937"/>
    <w:rsid w:val="003B3B63"/>
    <w:rsid w:val="003B485C"/>
    <w:rsid w:val="003B7DB2"/>
    <w:rsid w:val="003C00AE"/>
    <w:rsid w:val="003C00FB"/>
    <w:rsid w:val="003C0863"/>
    <w:rsid w:val="003C08CD"/>
    <w:rsid w:val="003C1B83"/>
    <w:rsid w:val="003C3726"/>
    <w:rsid w:val="003C4163"/>
    <w:rsid w:val="003C4B7C"/>
    <w:rsid w:val="003C6DC1"/>
    <w:rsid w:val="003D1DEF"/>
    <w:rsid w:val="003D63C0"/>
    <w:rsid w:val="003D678D"/>
    <w:rsid w:val="003D70F4"/>
    <w:rsid w:val="003D7691"/>
    <w:rsid w:val="003D7E3E"/>
    <w:rsid w:val="003D7F4F"/>
    <w:rsid w:val="003E0208"/>
    <w:rsid w:val="003E1526"/>
    <w:rsid w:val="003E23A4"/>
    <w:rsid w:val="003E4302"/>
    <w:rsid w:val="003E64EC"/>
    <w:rsid w:val="003F3E00"/>
    <w:rsid w:val="003F4455"/>
    <w:rsid w:val="003F6152"/>
    <w:rsid w:val="003F69C2"/>
    <w:rsid w:val="003F6F4C"/>
    <w:rsid w:val="00400317"/>
    <w:rsid w:val="00400E95"/>
    <w:rsid w:val="00402175"/>
    <w:rsid w:val="00402790"/>
    <w:rsid w:val="00402C97"/>
    <w:rsid w:val="004031F0"/>
    <w:rsid w:val="00405509"/>
    <w:rsid w:val="0040658B"/>
    <w:rsid w:val="00406BD4"/>
    <w:rsid w:val="0041033C"/>
    <w:rsid w:val="0041334D"/>
    <w:rsid w:val="00413630"/>
    <w:rsid w:val="004136C5"/>
    <w:rsid w:val="00414EAA"/>
    <w:rsid w:val="004173CE"/>
    <w:rsid w:val="00417751"/>
    <w:rsid w:val="004212F8"/>
    <w:rsid w:val="004216FA"/>
    <w:rsid w:val="004217DC"/>
    <w:rsid w:val="004225F2"/>
    <w:rsid w:val="00422F8C"/>
    <w:rsid w:val="00423CB1"/>
    <w:rsid w:val="00424839"/>
    <w:rsid w:val="0042665B"/>
    <w:rsid w:val="0042684B"/>
    <w:rsid w:val="00427BD6"/>
    <w:rsid w:val="0043052D"/>
    <w:rsid w:val="00431C6F"/>
    <w:rsid w:val="00432B29"/>
    <w:rsid w:val="00433EA2"/>
    <w:rsid w:val="00435245"/>
    <w:rsid w:val="004362E7"/>
    <w:rsid w:val="00436D64"/>
    <w:rsid w:val="004377BF"/>
    <w:rsid w:val="00440F10"/>
    <w:rsid w:val="00441C33"/>
    <w:rsid w:val="00442DEA"/>
    <w:rsid w:val="00442FF5"/>
    <w:rsid w:val="004444A4"/>
    <w:rsid w:val="00444CC0"/>
    <w:rsid w:val="00445066"/>
    <w:rsid w:val="00445397"/>
    <w:rsid w:val="0044567A"/>
    <w:rsid w:val="00447751"/>
    <w:rsid w:val="004500C4"/>
    <w:rsid w:val="00450324"/>
    <w:rsid w:val="004511D8"/>
    <w:rsid w:val="004556D4"/>
    <w:rsid w:val="00455913"/>
    <w:rsid w:val="004560CA"/>
    <w:rsid w:val="00456857"/>
    <w:rsid w:val="00461FA8"/>
    <w:rsid w:val="004637CC"/>
    <w:rsid w:val="0046632D"/>
    <w:rsid w:val="00467EB1"/>
    <w:rsid w:val="004710EF"/>
    <w:rsid w:val="00471969"/>
    <w:rsid w:val="00472777"/>
    <w:rsid w:val="00472CA9"/>
    <w:rsid w:val="00473DE6"/>
    <w:rsid w:val="0047567D"/>
    <w:rsid w:val="00476DEC"/>
    <w:rsid w:val="0047768E"/>
    <w:rsid w:val="00481823"/>
    <w:rsid w:val="00483580"/>
    <w:rsid w:val="00485843"/>
    <w:rsid w:val="00486676"/>
    <w:rsid w:val="00486CB9"/>
    <w:rsid w:val="004875D3"/>
    <w:rsid w:val="004877D0"/>
    <w:rsid w:val="00487D57"/>
    <w:rsid w:val="00496A7B"/>
    <w:rsid w:val="004A2DFB"/>
    <w:rsid w:val="004A3F72"/>
    <w:rsid w:val="004A40CF"/>
    <w:rsid w:val="004A5DC3"/>
    <w:rsid w:val="004A6BB7"/>
    <w:rsid w:val="004A71D3"/>
    <w:rsid w:val="004B1526"/>
    <w:rsid w:val="004B37BA"/>
    <w:rsid w:val="004B6935"/>
    <w:rsid w:val="004C08A3"/>
    <w:rsid w:val="004C119E"/>
    <w:rsid w:val="004C1E22"/>
    <w:rsid w:val="004C20BF"/>
    <w:rsid w:val="004C5CFB"/>
    <w:rsid w:val="004D0CC6"/>
    <w:rsid w:val="004D1A84"/>
    <w:rsid w:val="004D2D19"/>
    <w:rsid w:val="004D53A7"/>
    <w:rsid w:val="004D5EFF"/>
    <w:rsid w:val="004E0154"/>
    <w:rsid w:val="004E0440"/>
    <w:rsid w:val="004E22A9"/>
    <w:rsid w:val="004E6782"/>
    <w:rsid w:val="004F09C9"/>
    <w:rsid w:val="004F1930"/>
    <w:rsid w:val="004F3A4B"/>
    <w:rsid w:val="004F3C52"/>
    <w:rsid w:val="004F5667"/>
    <w:rsid w:val="00503324"/>
    <w:rsid w:val="00504EED"/>
    <w:rsid w:val="005075DF"/>
    <w:rsid w:val="00512155"/>
    <w:rsid w:val="00515046"/>
    <w:rsid w:val="00516DC0"/>
    <w:rsid w:val="00517931"/>
    <w:rsid w:val="00522C2A"/>
    <w:rsid w:val="00523A3B"/>
    <w:rsid w:val="00531E8C"/>
    <w:rsid w:val="00540BDA"/>
    <w:rsid w:val="00540D35"/>
    <w:rsid w:val="0054148B"/>
    <w:rsid w:val="005416C7"/>
    <w:rsid w:val="0054489D"/>
    <w:rsid w:val="00544A39"/>
    <w:rsid w:val="00546388"/>
    <w:rsid w:val="005518D1"/>
    <w:rsid w:val="00554888"/>
    <w:rsid w:val="0055550D"/>
    <w:rsid w:val="0055564F"/>
    <w:rsid w:val="00560217"/>
    <w:rsid w:val="00567E24"/>
    <w:rsid w:val="00571543"/>
    <w:rsid w:val="005722A6"/>
    <w:rsid w:val="005723EE"/>
    <w:rsid w:val="005727DD"/>
    <w:rsid w:val="00574FAE"/>
    <w:rsid w:val="005776EC"/>
    <w:rsid w:val="0058035C"/>
    <w:rsid w:val="00581272"/>
    <w:rsid w:val="005815DC"/>
    <w:rsid w:val="00581C7B"/>
    <w:rsid w:val="0058240B"/>
    <w:rsid w:val="00582BC6"/>
    <w:rsid w:val="00582BF9"/>
    <w:rsid w:val="00583CC9"/>
    <w:rsid w:val="00584206"/>
    <w:rsid w:val="00585270"/>
    <w:rsid w:val="00585850"/>
    <w:rsid w:val="00585B6C"/>
    <w:rsid w:val="005875B1"/>
    <w:rsid w:val="0058785B"/>
    <w:rsid w:val="00590077"/>
    <w:rsid w:val="005910F6"/>
    <w:rsid w:val="00592977"/>
    <w:rsid w:val="00592B81"/>
    <w:rsid w:val="00596C96"/>
    <w:rsid w:val="005A04AB"/>
    <w:rsid w:val="005A1E62"/>
    <w:rsid w:val="005A3116"/>
    <w:rsid w:val="005B12DC"/>
    <w:rsid w:val="005B2279"/>
    <w:rsid w:val="005B2624"/>
    <w:rsid w:val="005B3666"/>
    <w:rsid w:val="005B3EAB"/>
    <w:rsid w:val="005B71E3"/>
    <w:rsid w:val="005C305E"/>
    <w:rsid w:val="005C5EA5"/>
    <w:rsid w:val="005D17B2"/>
    <w:rsid w:val="005D37F9"/>
    <w:rsid w:val="005E0340"/>
    <w:rsid w:val="005E1C6F"/>
    <w:rsid w:val="005E2246"/>
    <w:rsid w:val="005E231A"/>
    <w:rsid w:val="005E27E0"/>
    <w:rsid w:val="005E4798"/>
    <w:rsid w:val="005E5A3E"/>
    <w:rsid w:val="005E5C55"/>
    <w:rsid w:val="005F0C72"/>
    <w:rsid w:val="005F293C"/>
    <w:rsid w:val="005F4B65"/>
    <w:rsid w:val="005F736E"/>
    <w:rsid w:val="005F772E"/>
    <w:rsid w:val="00602330"/>
    <w:rsid w:val="00603F6B"/>
    <w:rsid w:val="006063EF"/>
    <w:rsid w:val="006067EB"/>
    <w:rsid w:val="0061336D"/>
    <w:rsid w:val="00613E1F"/>
    <w:rsid w:val="00614516"/>
    <w:rsid w:val="00616874"/>
    <w:rsid w:val="006212CF"/>
    <w:rsid w:val="0062268F"/>
    <w:rsid w:val="00622921"/>
    <w:rsid w:val="00625804"/>
    <w:rsid w:val="00626133"/>
    <w:rsid w:val="006265E8"/>
    <w:rsid w:val="00626E26"/>
    <w:rsid w:val="0062737A"/>
    <w:rsid w:val="00627AC7"/>
    <w:rsid w:val="00631141"/>
    <w:rsid w:val="006323B0"/>
    <w:rsid w:val="006325FC"/>
    <w:rsid w:val="00635144"/>
    <w:rsid w:val="00635187"/>
    <w:rsid w:val="00635669"/>
    <w:rsid w:val="00637322"/>
    <w:rsid w:val="00640310"/>
    <w:rsid w:val="00640693"/>
    <w:rsid w:val="00641C98"/>
    <w:rsid w:val="00642D7C"/>
    <w:rsid w:val="00643555"/>
    <w:rsid w:val="00643DAB"/>
    <w:rsid w:val="00644D03"/>
    <w:rsid w:val="00645B8E"/>
    <w:rsid w:val="006466D1"/>
    <w:rsid w:val="00650A0E"/>
    <w:rsid w:val="006510A6"/>
    <w:rsid w:val="00656A03"/>
    <w:rsid w:val="00656B32"/>
    <w:rsid w:val="006614C9"/>
    <w:rsid w:val="006634EB"/>
    <w:rsid w:val="006652C8"/>
    <w:rsid w:val="006674A0"/>
    <w:rsid w:val="00667AE2"/>
    <w:rsid w:val="006716D6"/>
    <w:rsid w:val="00672CEA"/>
    <w:rsid w:val="006735FA"/>
    <w:rsid w:val="00673F92"/>
    <w:rsid w:val="00674F3F"/>
    <w:rsid w:val="0067525F"/>
    <w:rsid w:val="00675657"/>
    <w:rsid w:val="006756E5"/>
    <w:rsid w:val="00675A68"/>
    <w:rsid w:val="006761F3"/>
    <w:rsid w:val="00677558"/>
    <w:rsid w:val="006777E3"/>
    <w:rsid w:val="006862BC"/>
    <w:rsid w:val="00687972"/>
    <w:rsid w:val="00695813"/>
    <w:rsid w:val="00695F64"/>
    <w:rsid w:val="006969F4"/>
    <w:rsid w:val="006A0A0C"/>
    <w:rsid w:val="006A4C1E"/>
    <w:rsid w:val="006A544E"/>
    <w:rsid w:val="006A72E7"/>
    <w:rsid w:val="006B085B"/>
    <w:rsid w:val="006C4FDE"/>
    <w:rsid w:val="006C50A7"/>
    <w:rsid w:val="006C6F75"/>
    <w:rsid w:val="006D171C"/>
    <w:rsid w:val="006D3702"/>
    <w:rsid w:val="006D4641"/>
    <w:rsid w:val="006E366E"/>
    <w:rsid w:val="006E6B1D"/>
    <w:rsid w:val="006E6BC1"/>
    <w:rsid w:val="006E6DD8"/>
    <w:rsid w:val="006F00D2"/>
    <w:rsid w:val="006F2656"/>
    <w:rsid w:val="006F4195"/>
    <w:rsid w:val="006F6556"/>
    <w:rsid w:val="00700438"/>
    <w:rsid w:val="007008D3"/>
    <w:rsid w:val="0070115E"/>
    <w:rsid w:val="00701262"/>
    <w:rsid w:val="007013BF"/>
    <w:rsid w:val="00703746"/>
    <w:rsid w:val="0070393D"/>
    <w:rsid w:val="00703B3B"/>
    <w:rsid w:val="00703D8A"/>
    <w:rsid w:val="007043E6"/>
    <w:rsid w:val="00704FE1"/>
    <w:rsid w:val="007059EC"/>
    <w:rsid w:val="007101AA"/>
    <w:rsid w:val="007133B7"/>
    <w:rsid w:val="00713AB3"/>
    <w:rsid w:val="00713D91"/>
    <w:rsid w:val="00715170"/>
    <w:rsid w:val="00716E17"/>
    <w:rsid w:val="00717AC1"/>
    <w:rsid w:val="00723254"/>
    <w:rsid w:val="007234ED"/>
    <w:rsid w:val="00724220"/>
    <w:rsid w:val="007243DA"/>
    <w:rsid w:val="00725710"/>
    <w:rsid w:val="0072579F"/>
    <w:rsid w:val="00725DA4"/>
    <w:rsid w:val="00725EEE"/>
    <w:rsid w:val="0072735C"/>
    <w:rsid w:val="0072751B"/>
    <w:rsid w:val="00730D91"/>
    <w:rsid w:val="0073176E"/>
    <w:rsid w:val="00736AF6"/>
    <w:rsid w:val="007400B3"/>
    <w:rsid w:val="0074101B"/>
    <w:rsid w:val="00742834"/>
    <w:rsid w:val="0074381A"/>
    <w:rsid w:val="00745B4C"/>
    <w:rsid w:val="00746E63"/>
    <w:rsid w:val="007472BB"/>
    <w:rsid w:val="007613C1"/>
    <w:rsid w:val="007632C4"/>
    <w:rsid w:val="0076447B"/>
    <w:rsid w:val="00766E3A"/>
    <w:rsid w:val="00766F72"/>
    <w:rsid w:val="0076774B"/>
    <w:rsid w:val="00770460"/>
    <w:rsid w:val="0077074E"/>
    <w:rsid w:val="0077094D"/>
    <w:rsid w:val="0077186C"/>
    <w:rsid w:val="00786C5B"/>
    <w:rsid w:val="00786C7A"/>
    <w:rsid w:val="00786EC0"/>
    <w:rsid w:val="007878D5"/>
    <w:rsid w:val="00787FED"/>
    <w:rsid w:val="00790C39"/>
    <w:rsid w:val="007912A1"/>
    <w:rsid w:val="00791651"/>
    <w:rsid w:val="0079197A"/>
    <w:rsid w:val="007937D2"/>
    <w:rsid w:val="00793B6D"/>
    <w:rsid w:val="00796D11"/>
    <w:rsid w:val="0079706F"/>
    <w:rsid w:val="007970A5"/>
    <w:rsid w:val="007A068F"/>
    <w:rsid w:val="007A1399"/>
    <w:rsid w:val="007A31BC"/>
    <w:rsid w:val="007A3F5F"/>
    <w:rsid w:val="007B089A"/>
    <w:rsid w:val="007B08D0"/>
    <w:rsid w:val="007B0D83"/>
    <w:rsid w:val="007B1372"/>
    <w:rsid w:val="007B6933"/>
    <w:rsid w:val="007B6F4D"/>
    <w:rsid w:val="007B7958"/>
    <w:rsid w:val="007C133B"/>
    <w:rsid w:val="007C2581"/>
    <w:rsid w:val="007C5F00"/>
    <w:rsid w:val="007C6ADE"/>
    <w:rsid w:val="007C78FC"/>
    <w:rsid w:val="007D35B0"/>
    <w:rsid w:val="007D6786"/>
    <w:rsid w:val="007D75EA"/>
    <w:rsid w:val="007D7B47"/>
    <w:rsid w:val="007E0BA9"/>
    <w:rsid w:val="007E319C"/>
    <w:rsid w:val="007E491B"/>
    <w:rsid w:val="007E4BA2"/>
    <w:rsid w:val="007E4F89"/>
    <w:rsid w:val="007E66A6"/>
    <w:rsid w:val="007E66B6"/>
    <w:rsid w:val="007F0BC9"/>
    <w:rsid w:val="007F275F"/>
    <w:rsid w:val="007F3355"/>
    <w:rsid w:val="007F3464"/>
    <w:rsid w:val="007F3B1C"/>
    <w:rsid w:val="007F581D"/>
    <w:rsid w:val="007F66A4"/>
    <w:rsid w:val="007F71AA"/>
    <w:rsid w:val="00800331"/>
    <w:rsid w:val="0080227C"/>
    <w:rsid w:val="008048F2"/>
    <w:rsid w:val="00804CD6"/>
    <w:rsid w:val="00805289"/>
    <w:rsid w:val="00805DE4"/>
    <w:rsid w:val="008074ED"/>
    <w:rsid w:val="00810F9D"/>
    <w:rsid w:val="00810FC4"/>
    <w:rsid w:val="008150DA"/>
    <w:rsid w:val="0081554F"/>
    <w:rsid w:val="00815F25"/>
    <w:rsid w:val="008223F6"/>
    <w:rsid w:val="008224AB"/>
    <w:rsid w:val="00822BCE"/>
    <w:rsid w:val="008265EA"/>
    <w:rsid w:val="008307A2"/>
    <w:rsid w:val="00831F43"/>
    <w:rsid w:val="00832ACD"/>
    <w:rsid w:val="00833CFC"/>
    <w:rsid w:val="0084370F"/>
    <w:rsid w:val="008451D8"/>
    <w:rsid w:val="00847009"/>
    <w:rsid w:val="008479F8"/>
    <w:rsid w:val="008500E9"/>
    <w:rsid w:val="00850352"/>
    <w:rsid w:val="008503D6"/>
    <w:rsid w:val="0085192A"/>
    <w:rsid w:val="0085336D"/>
    <w:rsid w:val="00854C45"/>
    <w:rsid w:val="00855973"/>
    <w:rsid w:val="008578F2"/>
    <w:rsid w:val="008600EA"/>
    <w:rsid w:val="00862932"/>
    <w:rsid w:val="00863D68"/>
    <w:rsid w:val="00864320"/>
    <w:rsid w:val="00864926"/>
    <w:rsid w:val="00865AC0"/>
    <w:rsid w:val="00866109"/>
    <w:rsid w:val="00866CB5"/>
    <w:rsid w:val="008676B7"/>
    <w:rsid w:val="008742EE"/>
    <w:rsid w:val="00874E35"/>
    <w:rsid w:val="008763A4"/>
    <w:rsid w:val="00876A2A"/>
    <w:rsid w:val="00877781"/>
    <w:rsid w:val="00881A00"/>
    <w:rsid w:val="008848CC"/>
    <w:rsid w:val="00884AC3"/>
    <w:rsid w:val="00885B84"/>
    <w:rsid w:val="00885E08"/>
    <w:rsid w:val="00887C88"/>
    <w:rsid w:val="00890DC8"/>
    <w:rsid w:val="00895DE7"/>
    <w:rsid w:val="008A2722"/>
    <w:rsid w:val="008B1952"/>
    <w:rsid w:val="008B58DB"/>
    <w:rsid w:val="008C007D"/>
    <w:rsid w:val="008C1DC6"/>
    <w:rsid w:val="008C2481"/>
    <w:rsid w:val="008C3042"/>
    <w:rsid w:val="008C4F84"/>
    <w:rsid w:val="008D44FD"/>
    <w:rsid w:val="008D52C2"/>
    <w:rsid w:val="008D6099"/>
    <w:rsid w:val="008D6988"/>
    <w:rsid w:val="008E2C32"/>
    <w:rsid w:val="008E34E9"/>
    <w:rsid w:val="008E4EE8"/>
    <w:rsid w:val="008E4F62"/>
    <w:rsid w:val="008E5052"/>
    <w:rsid w:val="008E5B15"/>
    <w:rsid w:val="008F4ADE"/>
    <w:rsid w:val="008F4C08"/>
    <w:rsid w:val="008F64D3"/>
    <w:rsid w:val="008F68E7"/>
    <w:rsid w:val="008F7412"/>
    <w:rsid w:val="008F788F"/>
    <w:rsid w:val="00900256"/>
    <w:rsid w:val="00900405"/>
    <w:rsid w:val="00901746"/>
    <w:rsid w:val="00902676"/>
    <w:rsid w:val="009041DF"/>
    <w:rsid w:val="009069ED"/>
    <w:rsid w:val="00907295"/>
    <w:rsid w:val="00907B81"/>
    <w:rsid w:val="00907D8B"/>
    <w:rsid w:val="009111F9"/>
    <w:rsid w:val="00911766"/>
    <w:rsid w:val="0091217B"/>
    <w:rsid w:val="00913CF6"/>
    <w:rsid w:val="009154A7"/>
    <w:rsid w:val="00915855"/>
    <w:rsid w:val="00915AC2"/>
    <w:rsid w:val="00915C41"/>
    <w:rsid w:val="009204FD"/>
    <w:rsid w:val="00921117"/>
    <w:rsid w:val="0092766A"/>
    <w:rsid w:val="0093187E"/>
    <w:rsid w:val="009334A9"/>
    <w:rsid w:val="00933A69"/>
    <w:rsid w:val="00933B55"/>
    <w:rsid w:val="00934D5D"/>
    <w:rsid w:val="00937BAA"/>
    <w:rsid w:val="00940E26"/>
    <w:rsid w:val="009422F2"/>
    <w:rsid w:val="00945021"/>
    <w:rsid w:val="0094724A"/>
    <w:rsid w:val="009504E6"/>
    <w:rsid w:val="00950912"/>
    <w:rsid w:val="00954524"/>
    <w:rsid w:val="009560CB"/>
    <w:rsid w:val="0095631E"/>
    <w:rsid w:val="009563DD"/>
    <w:rsid w:val="00957998"/>
    <w:rsid w:val="0096177F"/>
    <w:rsid w:val="009617F8"/>
    <w:rsid w:val="009621EC"/>
    <w:rsid w:val="009625EA"/>
    <w:rsid w:val="009639DC"/>
    <w:rsid w:val="00963C11"/>
    <w:rsid w:val="00965D91"/>
    <w:rsid w:val="00966A20"/>
    <w:rsid w:val="00966CA1"/>
    <w:rsid w:val="00971159"/>
    <w:rsid w:val="00971CC4"/>
    <w:rsid w:val="00972068"/>
    <w:rsid w:val="00972C8D"/>
    <w:rsid w:val="00974370"/>
    <w:rsid w:val="00975A34"/>
    <w:rsid w:val="00975F00"/>
    <w:rsid w:val="0097616B"/>
    <w:rsid w:val="00976B4C"/>
    <w:rsid w:val="00983948"/>
    <w:rsid w:val="009851A9"/>
    <w:rsid w:val="0098603D"/>
    <w:rsid w:val="009877EC"/>
    <w:rsid w:val="00990116"/>
    <w:rsid w:val="00997D54"/>
    <w:rsid w:val="009A5640"/>
    <w:rsid w:val="009A6930"/>
    <w:rsid w:val="009B1159"/>
    <w:rsid w:val="009B6FEC"/>
    <w:rsid w:val="009C041C"/>
    <w:rsid w:val="009C229A"/>
    <w:rsid w:val="009C2568"/>
    <w:rsid w:val="009C7004"/>
    <w:rsid w:val="009D0260"/>
    <w:rsid w:val="009D0E59"/>
    <w:rsid w:val="009D34C6"/>
    <w:rsid w:val="009D3657"/>
    <w:rsid w:val="009D3F90"/>
    <w:rsid w:val="009D4CE7"/>
    <w:rsid w:val="009D4E43"/>
    <w:rsid w:val="009D4E5F"/>
    <w:rsid w:val="009D783F"/>
    <w:rsid w:val="009E08EE"/>
    <w:rsid w:val="009E09BC"/>
    <w:rsid w:val="009E19C3"/>
    <w:rsid w:val="009E324E"/>
    <w:rsid w:val="009E34D2"/>
    <w:rsid w:val="009E3EAD"/>
    <w:rsid w:val="009E4064"/>
    <w:rsid w:val="009E47F5"/>
    <w:rsid w:val="009E60B6"/>
    <w:rsid w:val="009F0276"/>
    <w:rsid w:val="009F1482"/>
    <w:rsid w:val="009F71E7"/>
    <w:rsid w:val="009F7A65"/>
    <w:rsid w:val="00A016D4"/>
    <w:rsid w:val="00A0326D"/>
    <w:rsid w:val="00A0438B"/>
    <w:rsid w:val="00A05B19"/>
    <w:rsid w:val="00A05B72"/>
    <w:rsid w:val="00A06231"/>
    <w:rsid w:val="00A06B76"/>
    <w:rsid w:val="00A13DA1"/>
    <w:rsid w:val="00A14331"/>
    <w:rsid w:val="00A14A49"/>
    <w:rsid w:val="00A1713A"/>
    <w:rsid w:val="00A207B0"/>
    <w:rsid w:val="00A24A67"/>
    <w:rsid w:val="00A267AB"/>
    <w:rsid w:val="00A275F6"/>
    <w:rsid w:val="00A277CF"/>
    <w:rsid w:val="00A3108B"/>
    <w:rsid w:val="00A313E6"/>
    <w:rsid w:val="00A3357E"/>
    <w:rsid w:val="00A33839"/>
    <w:rsid w:val="00A34253"/>
    <w:rsid w:val="00A3560F"/>
    <w:rsid w:val="00A37FB7"/>
    <w:rsid w:val="00A40609"/>
    <w:rsid w:val="00A407F9"/>
    <w:rsid w:val="00A445B6"/>
    <w:rsid w:val="00A44D93"/>
    <w:rsid w:val="00A45E58"/>
    <w:rsid w:val="00A5018D"/>
    <w:rsid w:val="00A5357B"/>
    <w:rsid w:val="00A53704"/>
    <w:rsid w:val="00A56C5B"/>
    <w:rsid w:val="00A56D5F"/>
    <w:rsid w:val="00A574CC"/>
    <w:rsid w:val="00A60051"/>
    <w:rsid w:val="00A60AE8"/>
    <w:rsid w:val="00A64361"/>
    <w:rsid w:val="00A647D8"/>
    <w:rsid w:val="00A67B5C"/>
    <w:rsid w:val="00A76827"/>
    <w:rsid w:val="00A76E09"/>
    <w:rsid w:val="00A7772A"/>
    <w:rsid w:val="00A83820"/>
    <w:rsid w:val="00A83E7D"/>
    <w:rsid w:val="00A8450D"/>
    <w:rsid w:val="00A852AC"/>
    <w:rsid w:val="00A90222"/>
    <w:rsid w:val="00A90E89"/>
    <w:rsid w:val="00A94CD8"/>
    <w:rsid w:val="00A9647A"/>
    <w:rsid w:val="00AA0154"/>
    <w:rsid w:val="00AA4C6D"/>
    <w:rsid w:val="00AA5857"/>
    <w:rsid w:val="00AA6ECA"/>
    <w:rsid w:val="00AA775A"/>
    <w:rsid w:val="00AA7FB4"/>
    <w:rsid w:val="00AB0677"/>
    <w:rsid w:val="00AB13FF"/>
    <w:rsid w:val="00AB27B0"/>
    <w:rsid w:val="00AB2AF0"/>
    <w:rsid w:val="00AB3AE7"/>
    <w:rsid w:val="00AB4B05"/>
    <w:rsid w:val="00AB5041"/>
    <w:rsid w:val="00AB55AA"/>
    <w:rsid w:val="00AB6AE1"/>
    <w:rsid w:val="00AB7C50"/>
    <w:rsid w:val="00AC69A4"/>
    <w:rsid w:val="00AC74FA"/>
    <w:rsid w:val="00AD1A04"/>
    <w:rsid w:val="00AD1C67"/>
    <w:rsid w:val="00AD426F"/>
    <w:rsid w:val="00AE17E2"/>
    <w:rsid w:val="00AE3D6A"/>
    <w:rsid w:val="00AE4025"/>
    <w:rsid w:val="00AE4F45"/>
    <w:rsid w:val="00AE78DB"/>
    <w:rsid w:val="00AF09C4"/>
    <w:rsid w:val="00AF45D7"/>
    <w:rsid w:val="00AF51D5"/>
    <w:rsid w:val="00AF735C"/>
    <w:rsid w:val="00B0003A"/>
    <w:rsid w:val="00B01107"/>
    <w:rsid w:val="00B0291D"/>
    <w:rsid w:val="00B03254"/>
    <w:rsid w:val="00B0365A"/>
    <w:rsid w:val="00B06243"/>
    <w:rsid w:val="00B06CF7"/>
    <w:rsid w:val="00B06D44"/>
    <w:rsid w:val="00B10986"/>
    <w:rsid w:val="00B13060"/>
    <w:rsid w:val="00B16AE8"/>
    <w:rsid w:val="00B177E1"/>
    <w:rsid w:val="00B20A5E"/>
    <w:rsid w:val="00B22E19"/>
    <w:rsid w:val="00B24BD4"/>
    <w:rsid w:val="00B25132"/>
    <w:rsid w:val="00B27521"/>
    <w:rsid w:val="00B27596"/>
    <w:rsid w:val="00B33096"/>
    <w:rsid w:val="00B339F9"/>
    <w:rsid w:val="00B35D8A"/>
    <w:rsid w:val="00B3640C"/>
    <w:rsid w:val="00B37315"/>
    <w:rsid w:val="00B3743D"/>
    <w:rsid w:val="00B4053F"/>
    <w:rsid w:val="00B4254B"/>
    <w:rsid w:val="00B438E1"/>
    <w:rsid w:val="00B4515B"/>
    <w:rsid w:val="00B45FFA"/>
    <w:rsid w:val="00B47B5D"/>
    <w:rsid w:val="00B50879"/>
    <w:rsid w:val="00B53429"/>
    <w:rsid w:val="00B60C3B"/>
    <w:rsid w:val="00B60C9B"/>
    <w:rsid w:val="00B6232F"/>
    <w:rsid w:val="00B62E49"/>
    <w:rsid w:val="00B65F40"/>
    <w:rsid w:val="00B70C93"/>
    <w:rsid w:val="00B729B2"/>
    <w:rsid w:val="00B73251"/>
    <w:rsid w:val="00B737A6"/>
    <w:rsid w:val="00B74A58"/>
    <w:rsid w:val="00B76533"/>
    <w:rsid w:val="00B77B8D"/>
    <w:rsid w:val="00B80309"/>
    <w:rsid w:val="00B803E9"/>
    <w:rsid w:val="00B816B8"/>
    <w:rsid w:val="00B822BF"/>
    <w:rsid w:val="00B86B76"/>
    <w:rsid w:val="00B87235"/>
    <w:rsid w:val="00B9196F"/>
    <w:rsid w:val="00B92ABD"/>
    <w:rsid w:val="00B93E2A"/>
    <w:rsid w:val="00B943EC"/>
    <w:rsid w:val="00B953E9"/>
    <w:rsid w:val="00B95D35"/>
    <w:rsid w:val="00B962A8"/>
    <w:rsid w:val="00B97BF4"/>
    <w:rsid w:val="00BA3484"/>
    <w:rsid w:val="00BA3710"/>
    <w:rsid w:val="00BA3A8B"/>
    <w:rsid w:val="00BA6C50"/>
    <w:rsid w:val="00BA6F03"/>
    <w:rsid w:val="00BA7990"/>
    <w:rsid w:val="00BB2DD8"/>
    <w:rsid w:val="00BB365C"/>
    <w:rsid w:val="00BB3692"/>
    <w:rsid w:val="00BC12E3"/>
    <w:rsid w:val="00BC173C"/>
    <w:rsid w:val="00BC3390"/>
    <w:rsid w:val="00BC6688"/>
    <w:rsid w:val="00BC6D1B"/>
    <w:rsid w:val="00BC7F42"/>
    <w:rsid w:val="00BD0F64"/>
    <w:rsid w:val="00BD22D5"/>
    <w:rsid w:val="00BD4D2E"/>
    <w:rsid w:val="00BD5E80"/>
    <w:rsid w:val="00BD65EB"/>
    <w:rsid w:val="00BD7882"/>
    <w:rsid w:val="00BE035E"/>
    <w:rsid w:val="00BE36C0"/>
    <w:rsid w:val="00BE42ED"/>
    <w:rsid w:val="00BE66D6"/>
    <w:rsid w:val="00BF0007"/>
    <w:rsid w:val="00BF012D"/>
    <w:rsid w:val="00BF140E"/>
    <w:rsid w:val="00BF1529"/>
    <w:rsid w:val="00BF16B5"/>
    <w:rsid w:val="00BF1B7D"/>
    <w:rsid w:val="00BF2396"/>
    <w:rsid w:val="00BF3DD9"/>
    <w:rsid w:val="00BF5FF0"/>
    <w:rsid w:val="00BF6227"/>
    <w:rsid w:val="00BF7490"/>
    <w:rsid w:val="00C0009D"/>
    <w:rsid w:val="00C01114"/>
    <w:rsid w:val="00C021C7"/>
    <w:rsid w:val="00C0318C"/>
    <w:rsid w:val="00C03EA0"/>
    <w:rsid w:val="00C0457F"/>
    <w:rsid w:val="00C051A3"/>
    <w:rsid w:val="00C05402"/>
    <w:rsid w:val="00C066AD"/>
    <w:rsid w:val="00C0682D"/>
    <w:rsid w:val="00C06B88"/>
    <w:rsid w:val="00C071E2"/>
    <w:rsid w:val="00C07509"/>
    <w:rsid w:val="00C07628"/>
    <w:rsid w:val="00C11610"/>
    <w:rsid w:val="00C11C01"/>
    <w:rsid w:val="00C14A82"/>
    <w:rsid w:val="00C150D4"/>
    <w:rsid w:val="00C152F7"/>
    <w:rsid w:val="00C17B20"/>
    <w:rsid w:val="00C223CF"/>
    <w:rsid w:val="00C249A5"/>
    <w:rsid w:val="00C26257"/>
    <w:rsid w:val="00C26D2A"/>
    <w:rsid w:val="00C26E7E"/>
    <w:rsid w:val="00C26FD5"/>
    <w:rsid w:val="00C3159B"/>
    <w:rsid w:val="00C31B78"/>
    <w:rsid w:val="00C31DEC"/>
    <w:rsid w:val="00C3234E"/>
    <w:rsid w:val="00C332C9"/>
    <w:rsid w:val="00C34ADF"/>
    <w:rsid w:val="00C352BD"/>
    <w:rsid w:val="00C378D8"/>
    <w:rsid w:val="00C443FE"/>
    <w:rsid w:val="00C468D9"/>
    <w:rsid w:val="00C47AA1"/>
    <w:rsid w:val="00C516DE"/>
    <w:rsid w:val="00C5279D"/>
    <w:rsid w:val="00C53595"/>
    <w:rsid w:val="00C535EB"/>
    <w:rsid w:val="00C54AF8"/>
    <w:rsid w:val="00C55D52"/>
    <w:rsid w:val="00C560B7"/>
    <w:rsid w:val="00C568D3"/>
    <w:rsid w:val="00C57B93"/>
    <w:rsid w:val="00C61969"/>
    <w:rsid w:val="00C62B7C"/>
    <w:rsid w:val="00C64E1B"/>
    <w:rsid w:val="00C665E7"/>
    <w:rsid w:val="00C66652"/>
    <w:rsid w:val="00C67B24"/>
    <w:rsid w:val="00C77B92"/>
    <w:rsid w:val="00C800DA"/>
    <w:rsid w:val="00C809D4"/>
    <w:rsid w:val="00C80FFF"/>
    <w:rsid w:val="00C8176C"/>
    <w:rsid w:val="00C8365D"/>
    <w:rsid w:val="00C85361"/>
    <w:rsid w:val="00C91116"/>
    <w:rsid w:val="00C912C0"/>
    <w:rsid w:val="00C91779"/>
    <w:rsid w:val="00C94184"/>
    <w:rsid w:val="00C97F2A"/>
    <w:rsid w:val="00CA3EA6"/>
    <w:rsid w:val="00CA4ADB"/>
    <w:rsid w:val="00CA52C0"/>
    <w:rsid w:val="00CA6552"/>
    <w:rsid w:val="00CA70CA"/>
    <w:rsid w:val="00CA76B3"/>
    <w:rsid w:val="00CA78B0"/>
    <w:rsid w:val="00CB05C8"/>
    <w:rsid w:val="00CB1222"/>
    <w:rsid w:val="00CB1F3A"/>
    <w:rsid w:val="00CB40FF"/>
    <w:rsid w:val="00CB543C"/>
    <w:rsid w:val="00CB6A8E"/>
    <w:rsid w:val="00CC0D10"/>
    <w:rsid w:val="00CC2B81"/>
    <w:rsid w:val="00CC3AAB"/>
    <w:rsid w:val="00CC40BF"/>
    <w:rsid w:val="00CD3087"/>
    <w:rsid w:val="00CD5FA4"/>
    <w:rsid w:val="00CE00B0"/>
    <w:rsid w:val="00CE329B"/>
    <w:rsid w:val="00CE3ACA"/>
    <w:rsid w:val="00CE4236"/>
    <w:rsid w:val="00CE5A4C"/>
    <w:rsid w:val="00CE5D7B"/>
    <w:rsid w:val="00CE78F5"/>
    <w:rsid w:val="00CF0361"/>
    <w:rsid w:val="00CF1F0F"/>
    <w:rsid w:val="00CF3801"/>
    <w:rsid w:val="00CF3C58"/>
    <w:rsid w:val="00CF4184"/>
    <w:rsid w:val="00CF5D54"/>
    <w:rsid w:val="00CF6238"/>
    <w:rsid w:val="00CF67BE"/>
    <w:rsid w:val="00CF7891"/>
    <w:rsid w:val="00D02B56"/>
    <w:rsid w:val="00D037CA"/>
    <w:rsid w:val="00D03D55"/>
    <w:rsid w:val="00D07C14"/>
    <w:rsid w:val="00D10EA2"/>
    <w:rsid w:val="00D13C7F"/>
    <w:rsid w:val="00D14983"/>
    <w:rsid w:val="00D159E8"/>
    <w:rsid w:val="00D15BB3"/>
    <w:rsid w:val="00D15DD8"/>
    <w:rsid w:val="00D17FE1"/>
    <w:rsid w:val="00D20FC3"/>
    <w:rsid w:val="00D25E86"/>
    <w:rsid w:val="00D26E3B"/>
    <w:rsid w:val="00D27734"/>
    <w:rsid w:val="00D27AF4"/>
    <w:rsid w:val="00D33E78"/>
    <w:rsid w:val="00D343E5"/>
    <w:rsid w:val="00D34C83"/>
    <w:rsid w:val="00D42F85"/>
    <w:rsid w:val="00D44889"/>
    <w:rsid w:val="00D44AE0"/>
    <w:rsid w:val="00D453A7"/>
    <w:rsid w:val="00D454E6"/>
    <w:rsid w:val="00D47B5F"/>
    <w:rsid w:val="00D500F7"/>
    <w:rsid w:val="00D502F1"/>
    <w:rsid w:val="00D508B4"/>
    <w:rsid w:val="00D5106B"/>
    <w:rsid w:val="00D51753"/>
    <w:rsid w:val="00D517CF"/>
    <w:rsid w:val="00D51ABB"/>
    <w:rsid w:val="00D5264B"/>
    <w:rsid w:val="00D52ACD"/>
    <w:rsid w:val="00D52D56"/>
    <w:rsid w:val="00D5401D"/>
    <w:rsid w:val="00D54090"/>
    <w:rsid w:val="00D60D8C"/>
    <w:rsid w:val="00D61A8C"/>
    <w:rsid w:val="00D63ED3"/>
    <w:rsid w:val="00D64690"/>
    <w:rsid w:val="00D64C3C"/>
    <w:rsid w:val="00D65B35"/>
    <w:rsid w:val="00D70D53"/>
    <w:rsid w:val="00D74544"/>
    <w:rsid w:val="00D76601"/>
    <w:rsid w:val="00D802E1"/>
    <w:rsid w:val="00D80CD6"/>
    <w:rsid w:val="00D82336"/>
    <w:rsid w:val="00D828C5"/>
    <w:rsid w:val="00D84B84"/>
    <w:rsid w:val="00D8529A"/>
    <w:rsid w:val="00D90C60"/>
    <w:rsid w:val="00D9195D"/>
    <w:rsid w:val="00D91D7E"/>
    <w:rsid w:val="00D92C3A"/>
    <w:rsid w:val="00D9302E"/>
    <w:rsid w:val="00D97C0C"/>
    <w:rsid w:val="00DA08F7"/>
    <w:rsid w:val="00DA28B3"/>
    <w:rsid w:val="00DA2939"/>
    <w:rsid w:val="00DA2D08"/>
    <w:rsid w:val="00DA3B55"/>
    <w:rsid w:val="00DA459E"/>
    <w:rsid w:val="00DA4864"/>
    <w:rsid w:val="00DA4D8D"/>
    <w:rsid w:val="00DA7852"/>
    <w:rsid w:val="00DA7D79"/>
    <w:rsid w:val="00DB1677"/>
    <w:rsid w:val="00DB1DA7"/>
    <w:rsid w:val="00DB28B2"/>
    <w:rsid w:val="00DB3AAF"/>
    <w:rsid w:val="00DB6D52"/>
    <w:rsid w:val="00DB77AD"/>
    <w:rsid w:val="00DC0241"/>
    <w:rsid w:val="00DC29A3"/>
    <w:rsid w:val="00DC2BBC"/>
    <w:rsid w:val="00DC34F0"/>
    <w:rsid w:val="00DC3A59"/>
    <w:rsid w:val="00DC4D2E"/>
    <w:rsid w:val="00DC5472"/>
    <w:rsid w:val="00DC6F08"/>
    <w:rsid w:val="00DC6F9B"/>
    <w:rsid w:val="00DC7DC6"/>
    <w:rsid w:val="00DD07E9"/>
    <w:rsid w:val="00DD30C2"/>
    <w:rsid w:val="00DD33FE"/>
    <w:rsid w:val="00DD4B33"/>
    <w:rsid w:val="00DE07C4"/>
    <w:rsid w:val="00DE07FE"/>
    <w:rsid w:val="00DE0CBA"/>
    <w:rsid w:val="00DE2B66"/>
    <w:rsid w:val="00DE4397"/>
    <w:rsid w:val="00DE5CB3"/>
    <w:rsid w:val="00DE6048"/>
    <w:rsid w:val="00DE6369"/>
    <w:rsid w:val="00DF056F"/>
    <w:rsid w:val="00DF0802"/>
    <w:rsid w:val="00DF346C"/>
    <w:rsid w:val="00DF3CD6"/>
    <w:rsid w:val="00DF5EDB"/>
    <w:rsid w:val="00DF7BB9"/>
    <w:rsid w:val="00E02420"/>
    <w:rsid w:val="00E03E8E"/>
    <w:rsid w:val="00E04222"/>
    <w:rsid w:val="00E07A7B"/>
    <w:rsid w:val="00E10341"/>
    <w:rsid w:val="00E10AD7"/>
    <w:rsid w:val="00E124F5"/>
    <w:rsid w:val="00E13FBD"/>
    <w:rsid w:val="00E158C5"/>
    <w:rsid w:val="00E15904"/>
    <w:rsid w:val="00E17521"/>
    <w:rsid w:val="00E20F1B"/>
    <w:rsid w:val="00E23A44"/>
    <w:rsid w:val="00E24018"/>
    <w:rsid w:val="00E254A1"/>
    <w:rsid w:val="00E25CDD"/>
    <w:rsid w:val="00E270BD"/>
    <w:rsid w:val="00E329BE"/>
    <w:rsid w:val="00E4090F"/>
    <w:rsid w:val="00E4140D"/>
    <w:rsid w:val="00E41CF3"/>
    <w:rsid w:val="00E46DA2"/>
    <w:rsid w:val="00E476D0"/>
    <w:rsid w:val="00E51FCB"/>
    <w:rsid w:val="00E5247E"/>
    <w:rsid w:val="00E53CED"/>
    <w:rsid w:val="00E54BDA"/>
    <w:rsid w:val="00E63BFB"/>
    <w:rsid w:val="00E6626B"/>
    <w:rsid w:val="00E6647A"/>
    <w:rsid w:val="00E675D3"/>
    <w:rsid w:val="00E73E1D"/>
    <w:rsid w:val="00E8086E"/>
    <w:rsid w:val="00E809B6"/>
    <w:rsid w:val="00E81EC0"/>
    <w:rsid w:val="00E83996"/>
    <w:rsid w:val="00E85D62"/>
    <w:rsid w:val="00E87BFE"/>
    <w:rsid w:val="00E94D21"/>
    <w:rsid w:val="00E958BD"/>
    <w:rsid w:val="00E96FA3"/>
    <w:rsid w:val="00E97160"/>
    <w:rsid w:val="00EA0144"/>
    <w:rsid w:val="00EA0840"/>
    <w:rsid w:val="00EA130A"/>
    <w:rsid w:val="00EA1A59"/>
    <w:rsid w:val="00EA29D6"/>
    <w:rsid w:val="00EA46ED"/>
    <w:rsid w:val="00EA7931"/>
    <w:rsid w:val="00EB0028"/>
    <w:rsid w:val="00EB0196"/>
    <w:rsid w:val="00EB4011"/>
    <w:rsid w:val="00EB6408"/>
    <w:rsid w:val="00EB68CD"/>
    <w:rsid w:val="00EC1F82"/>
    <w:rsid w:val="00EC2932"/>
    <w:rsid w:val="00EC2986"/>
    <w:rsid w:val="00EC3D1D"/>
    <w:rsid w:val="00EC456A"/>
    <w:rsid w:val="00EC4620"/>
    <w:rsid w:val="00ED23FC"/>
    <w:rsid w:val="00ED24A2"/>
    <w:rsid w:val="00ED343A"/>
    <w:rsid w:val="00ED3537"/>
    <w:rsid w:val="00ED4670"/>
    <w:rsid w:val="00ED6C1E"/>
    <w:rsid w:val="00ED6D54"/>
    <w:rsid w:val="00ED7CC7"/>
    <w:rsid w:val="00EE0068"/>
    <w:rsid w:val="00EE0A4D"/>
    <w:rsid w:val="00EE1166"/>
    <w:rsid w:val="00EE27B0"/>
    <w:rsid w:val="00EE4E59"/>
    <w:rsid w:val="00EE5D51"/>
    <w:rsid w:val="00EE728E"/>
    <w:rsid w:val="00EF2288"/>
    <w:rsid w:val="00EF2F1D"/>
    <w:rsid w:val="00EF46CA"/>
    <w:rsid w:val="00EF72D9"/>
    <w:rsid w:val="00F0154E"/>
    <w:rsid w:val="00F0233E"/>
    <w:rsid w:val="00F04D8E"/>
    <w:rsid w:val="00F068E4"/>
    <w:rsid w:val="00F1004E"/>
    <w:rsid w:val="00F129AF"/>
    <w:rsid w:val="00F14513"/>
    <w:rsid w:val="00F14BD8"/>
    <w:rsid w:val="00F14FD0"/>
    <w:rsid w:val="00F15A06"/>
    <w:rsid w:val="00F15C79"/>
    <w:rsid w:val="00F2023C"/>
    <w:rsid w:val="00F227F0"/>
    <w:rsid w:val="00F30572"/>
    <w:rsid w:val="00F305F0"/>
    <w:rsid w:val="00F30C79"/>
    <w:rsid w:val="00F32A13"/>
    <w:rsid w:val="00F338D9"/>
    <w:rsid w:val="00F35C08"/>
    <w:rsid w:val="00F40D2B"/>
    <w:rsid w:val="00F41845"/>
    <w:rsid w:val="00F420F8"/>
    <w:rsid w:val="00F42223"/>
    <w:rsid w:val="00F448F2"/>
    <w:rsid w:val="00F452F5"/>
    <w:rsid w:val="00F457C9"/>
    <w:rsid w:val="00F461A8"/>
    <w:rsid w:val="00F52995"/>
    <w:rsid w:val="00F54266"/>
    <w:rsid w:val="00F55354"/>
    <w:rsid w:val="00F55795"/>
    <w:rsid w:val="00F56127"/>
    <w:rsid w:val="00F64057"/>
    <w:rsid w:val="00F647B2"/>
    <w:rsid w:val="00F66029"/>
    <w:rsid w:val="00F66200"/>
    <w:rsid w:val="00F66640"/>
    <w:rsid w:val="00F804A6"/>
    <w:rsid w:val="00F80B71"/>
    <w:rsid w:val="00F80D17"/>
    <w:rsid w:val="00F81651"/>
    <w:rsid w:val="00F82297"/>
    <w:rsid w:val="00F830AE"/>
    <w:rsid w:val="00F85F94"/>
    <w:rsid w:val="00F8756F"/>
    <w:rsid w:val="00F87EE5"/>
    <w:rsid w:val="00F90444"/>
    <w:rsid w:val="00F90E24"/>
    <w:rsid w:val="00F91188"/>
    <w:rsid w:val="00F96E5D"/>
    <w:rsid w:val="00FA0D29"/>
    <w:rsid w:val="00FA0F7F"/>
    <w:rsid w:val="00FA1680"/>
    <w:rsid w:val="00FA339C"/>
    <w:rsid w:val="00FA4C43"/>
    <w:rsid w:val="00FA70F4"/>
    <w:rsid w:val="00FB02F5"/>
    <w:rsid w:val="00FB1F30"/>
    <w:rsid w:val="00FB24A5"/>
    <w:rsid w:val="00FB28E4"/>
    <w:rsid w:val="00FB2E74"/>
    <w:rsid w:val="00FB5E66"/>
    <w:rsid w:val="00FB60CC"/>
    <w:rsid w:val="00FB6443"/>
    <w:rsid w:val="00FB7415"/>
    <w:rsid w:val="00FC46CA"/>
    <w:rsid w:val="00FC6826"/>
    <w:rsid w:val="00FC6FEC"/>
    <w:rsid w:val="00FD4309"/>
    <w:rsid w:val="00FD5FE7"/>
    <w:rsid w:val="00FD6D53"/>
    <w:rsid w:val="00FD7A44"/>
    <w:rsid w:val="00FE103F"/>
    <w:rsid w:val="00FE53B9"/>
    <w:rsid w:val="00FE769C"/>
    <w:rsid w:val="00FF20ED"/>
    <w:rsid w:val="00FF3B26"/>
    <w:rsid w:val="00FF4703"/>
    <w:rsid w:val="00FF4AF7"/>
    <w:rsid w:val="00FF4EEF"/>
    <w:rsid w:val="00FF6089"/>
    <w:rsid w:val="00FF6FD5"/>
    <w:rsid w:val="0240BFCD"/>
    <w:rsid w:val="02FBA082"/>
    <w:rsid w:val="03099881"/>
    <w:rsid w:val="03F9FA17"/>
    <w:rsid w:val="0471C28E"/>
    <w:rsid w:val="06F88CEC"/>
    <w:rsid w:val="0ACD13B9"/>
    <w:rsid w:val="0D0DD871"/>
    <w:rsid w:val="0E039F6C"/>
    <w:rsid w:val="0E188D87"/>
    <w:rsid w:val="0FEC98E1"/>
    <w:rsid w:val="12627631"/>
    <w:rsid w:val="12EF528F"/>
    <w:rsid w:val="146FFA35"/>
    <w:rsid w:val="14F30F15"/>
    <w:rsid w:val="151A5A5F"/>
    <w:rsid w:val="19719EDB"/>
    <w:rsid w:val="1AF88B69"/>
    <w:rsid w:val="1BBD306D"/>
    <w:rsid w:val="1BD36091"/>
    <w:rsid w:val="1BE061FE"/>
    <w:rsid w:val="1D62C266"/>
    <w:rsid w:val="21396707"/>
    <w:rsid w:val="24602403"/>
    <w:rsid w:val="263C6C2C"/>
    <w:rsid w:val="26D0BF9D"/>
    <w:rsid w:val="27219D15"/>
    <w:rsid w:val="27F288D2"/>
    <w:rsid w:val="2A85520B"/>
    <w:rsid w:val="2B17AFEF"/>
    <w:rsid w:val="2C69B980"/>
    <w:rsid w:val="2D2A2ECD"/>
    <w:rsid w:val="2ECCD616"/>
    <w:rsid w:val="30BA8538"/>
    <w:rsid w:val="3196673B"/>
    <w:rsid w:val="33A8C9A8"/>
    <w:rsid w:val="35382D3E"/>
    <w:rsid w:val="35D6F470"/>
    <w:rsid w:val="37F2F2B9"/>
    <w:rsid w:val="3A66627B"/>
    <w:rsid w:val="3AC9D3A6"/>
    <w:rsid w:val="3ACADF50"/>
    <w:rsid w:val="3B080FC7"/>
    <w:rsid w:val="3B346372"/>
    <w:rsid w:val="3B59678C"/>
    <w:rsid w:val="3B671034"/>
    <w:rsid w:val="3BAE1319"/>
    <w:rsid w:val="3DA4E63B"/>
    <w:rsid w:val="3DCC1B82"/>
    <w:rsid w:val="3E5BE158"/>
    <w:rsid w:val="3FF9F623"/>
    <w:rsid w:val="41980B19"/>
    <w:rsid w:val="46CA30A7"/>
    <w:rsid w:val="472AF2EB"/>
    <w:rsid w:val="48F21E76"/>
    <w:rsid w:val="49BEB968"/>
    <w:rsid w:val="4A4A4B5B"/>
    <w:rsid w:val="4AA69449"/>
    <w:rsid w:val="4CDCD429"/>
    <w:rsid w:val="4DD68B80"/>
    <w:rsid w:val="4EFECFAB"/>
    <w:rsid w:val="53D25DF2"/>
    <w:rsid w:val="544CDDA2"/>
    <w:rsid w:val="547A8BCF"/>
    <w:rsid w:val="548B8386"/>
    <w:rsid w:val="55D320B4"/>
    <w:rsid w:val="5613FFF6"/>
    <w:rsid w:val="570FA946"/>
    <w:rsid w:val="59A58C17"/>
    <w:rsid w:val="5CBD924E"/>
    <w:rsid w:val="5EE72C82"/>
    <w:rsid w:val="5FD80877"/>
    <w:rsid w:val="60E4EC3A"/>
    <w:rsid w:val="6135193C"/>
    <w:rsid w:val="62DCF8A5"/>
    <w:rsid w:val="655EA675"/>
    <w:rsid w:val="6582068A"/>
    <w:rsid w:val="68F8F695"/>
    <w:rsid w:val="6ABBDDE1"/>
    <w:rsid w:val="6AE25FCB"/>
    <w:rsid w:val="6B67E0B4"/>
    <w:rsid w:val="6C0179A0"/>
    <w:rsid w:val="6D24AF31"/>
    <w:rsid w:val="6D3BE1CA"/>
    <w:rsid w:val="6DCA0D8F"/>
    <w:rsid w:val="6E7019AA"/>
    <w:rsid w:val="6EA7643A"/>
    <w:rsid w:val="6EBFDC72"/>
    <w:rsid w:val="6FA6F7E6"/>
    <w:rsid w:val="712838CA"/>
    <w:rsid w:val="74F0F7D7"/>
    <w:rsid w:val="75623D4D"/>
    <w:rsid w:val="76E38E63"/>
    <w:rsid w:val="77335B63"/>
    <w:rsid w:val="778F11FE"/>
    <w:rsid w:val="780543AB"/>
    <w:rsid w:val="78CFF323"/>
    <w:rsid w:val="7BDCEFD5"/>
    <w:rsid w:val="7C90503D"/>
    <w:rsid w:val="7CAEF6FF"/>
    <w:rsid w:val="7CCD5E22"/>
    <w:rsid w:val="7F04C72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98BF30"/>
  <w15:docId w15:val="{03904146-320E-4FC1-A2F4-928B33C3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3D70F4"/>
    <w:pPr>
      <w:ind w:left="720"/>
      <w:contextualSpacing/>
    </w:pPr>
  </w:style>
  <w:style w:type="character" w:styleId="Merknadsreferanse">
    <w:name w:val="annotation reference"/>
    <w:basedOn w:val="Standardskriftforavsnitt"/>
    <w:semiHidden/>
    <w:unhideWhenUsed/>
    <w:rsid w:val="00A5357B"/>
    <w:rPr>
      <w:sz w:val="16"/>
      <w:szCs w:val="16"/>
    </w:rPr>
  </w:style>
  <w:style w:type="paragraph" w:styleId="Merknadstekst">
    <w:name w:val="annotation text"/>
    <w:basedOn w:val="Normal"/>
    <w:link w:val="MerknadstekstTegn"/>
    <w:unhideWhenUsed/>
    <w:rsid w:val="00A5357B"/>
    <w:rPr>
      <w:sz w:val="20"/>
    </w:rPr>
  </w:style>
  <w:style w:type="character" w:customStyle="1" w:styleId="MerknadstekstTegn">
    <w:name w:val="Merknadstekst Tegn"/>
    <w:basedOn w:val="Standardskriftforavsnitt"/>
    <w:link w:val="Merknadstekst"/>
    <w:rsid w:val="00A5357B"/>
    <w:rPr>
      <w:rFonts w:asciiTheme="minorHAnsi" w:hAnsiTheme="minorHAnsi"/>
    </w:rPr>
  </w:style>
  <w:style w:type="paragraph" w:styleId="Kommentaremne">
    <w:name w:val="annotation subject"/>
    <w:basedOn w:val="Merknadstekst"/>
    <w:next w:val="Merknadstekst"/>
    <w:link w:val="KommentaremneTegn"/>
    <w:semiHidden/>
    <w:unhideWhenUsed/>
    <w:rsid w:val="00A5357B"/>
    <w:rPr>
      <w:b/>
      <w:bCs/>
    </w:rPr>
  </w:style>
  <w:style w:type="character" w:customStyle="1" w:styleId="KommentaremneTegn">
    <w:name w:val="Kommentaremne Tegn"/>
    <w:basedOn w:val="MerknadstekstTegn"/>
    <w:link w:val="Kommentaremne"/>
    <w:semiHidden/>
    <w:rsid w:val="00A5357B"/>
    <w:rPr>
      <w:rFonts w:asciiTheme="minorHAnsi" w:hAnsiTheme="minorHAnsi"/>
      <w:b/>
      <w:bCs/>
    </w:rPr>
  </w:style>
  <w:style w:type="character" w:styleId="Ulstomtale">
    <w:name w:val="Unresolved Mention"/>
    <w:basedOn w:val="Standardskriftforavsnitt"/>
    <w:uiPriority w:val="99"/>
    <w:semiHidden/>
    <w:unhideWhenUsed/>
    <w:rsid w:val="000F6912"/>
    <w:rPr>
      <w:color w:val="605E5C"/>
      <w:shd w:val="clear" w:color="auto" w:fill="E1DFDD"/>
    </w:rPr>
  </w:style>
  <w:style w:type="paragraph" w:styleId="Revisjon">
    <w:name w:val="Revision"/>
    <w:hidden/>
    <w:uiPriority w:val="99"/>
    <w:semiHidden/>
    <w:rsid w:val="009E19C3"/>
    <w:rPr>
      <w:rFonts w:asciiTheme="minorHAnsi" w:hAnsiTheme="minorHAnsi"/>
      <w:sz w:val="22"/>
    </w:rPr>
  </w:style>
  <w:style w:type="paragraph" w:styleId="Fotnotetekst">
    <w:name w:val="footnote text"/>
    <w:basedOn w:val="Normal"/>
    <w:link w:val="FotnotetekstTegn"/>
    <w:semiHidden/>
    <w:unhideWhenUsed/>
    <w:rsid w:val="000E7A5F"/>
    <w:rPr>
      <w:sz w:val="20"/>
    </w:rPr>
  </w:style>
  <w:style w:type="character" w:customStyle="1" w:styleId="FotnotetekstTegn">
    <w:name w:val="Fotnotetekst Tegn"/>
    <w:basedOn w:val="Standardskriftforavsnitt"/>
    <w:link w:val="Fotnotetekst"/>
    <w:semiHidden/>
    <w:rsid w:val="000E7A5F"/>
    <w:rPr>
      <w:rFonts w:asciiTheme="minorHAnsi" w:hAnsiTheme="minorHAnsi"/>
    </w:rPr>
  </w:style>
  <w:style w:type="character" w:styleId="Fotnotereferanse">
    <w:name w:val="footnote reference"/>
    <w:basedOn w:val="Standardskriftforavsnitt"/>
    <w:semiHidden/>
    <w:unhideWhenUsed/>
    <w:rsid w:val="000E7A5F"/>
    <w:rPr>
      <w:vertAlign w:val="superscript"/>
    </w:rPr>
  </w:style>
  <w:style w:type="paragraph" w:styleId="Sluttnotetekst">
    <w:name w:val="endnote text"/>
    <w:basedOn w:val="Normal"/>
    <w:link w:val="SluttnotetekstTegn"/>
    <w:semiHidden/>
    <w:unhideWhenUsed/>
    <w:rsid w:val="00314B86"/>
    <w:rPr>
      <w:sz w:val="20"/>
    </w:rPr>
  </w:style>
  <w:style w:type="character" w:customStyle="1" w:styleId="SluttnotetekstTegn">
    <w:name w:val="Sluttnotetekst Tegn"/>
    <w:basedOn w:val="Standardskriftforavsnitt"/>
    <w:link w:val="Sluttnotetekst"/>
    <w:semiHidden/>
    <w:rsid w:val="00314B86"/>
    <w:rPr>
      <w:rFonts w:asciiTheme="minorHAnsi" w:hAnsiTheme="minorHAnsi"/>
    </w:rPr>
  </w:style>
  <w:style w:type="character" w:styleId="Sluttnotereferanse">
    <w:name w:val="endnote reference"/>
    <w:basedOn w:val="Standardskriftforavsnitt"/>
    <w:semiHidden/>
    <w:unhideWhenUsed/>
    <w:rsid w:val="00314B86"/>
    <w:rPr>
      <w:vertAlign w:val="superscript"/>
    </w:rPr>
  </w:style>
  <w:style w:type="character" w:customStyle="1" w:styleId="eop">
    <w:name w:val="eop"/>
    <w:basedOn w:val="Standardskriftforavsnitt"/>
    <w:rsid w:val="004560CA"/>
  </w:style>
  <w:style w:type="character" w:styleId="Fulgthyperkobling">
    <w:name w:val="FollowedHyperlink"/>
    <w:basedOn w:val="Standardskriftforavsnitt"/>
    <w:semiHidden/>
    <w:unhideWhenUsed/>
    <w:rsid w:val="007E49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teen\AppData\Local\Microsoft\Windows\Temporary%20Internet%20Files\Content.IE5\C8KIATNV\KS_Brev_med_logo_fast_sentral_adresse_eks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f63f2be-a376-4ac4-9c92-f9c00b2ba94a">
      <Terms xmlns="http://schemas.microsoft.com/office/infopath/2007/PartnerControls"/>
    </lcf76f155ced4ddcb4097134ff3c332f>
  </documentManagement>
</p:properties>
</file>

<file path=customXml/item2.xml><?xml version="1.0" encoding="utf-8"?>
<gbs:GrowBusinessDocument xmlns:gbs="http://www.software-innovation.no/growBusinessDocument" gbs:officeVersion="2007" gbs:sourceId="" gbs:entity="Document" gbs:templateDesignerVersion="3.1 F">
  <gbs:ToActivityContactJOINEX.Zip gbs:loadFromGrowBusiness="OnEdit" gbs:saveInGrowBusiness="False" gbs:connected="true" gbs:recno="" gbs:entity="" gbs:datatype="string" gbs:key="1083574675" gbs:removeContentControl="0" gbs:joinex="[JOINEX=[ToRole] {!OJEX!}=6]" gbs:dispatchrecipient="true">Postnummer og sted</gbs:ToActivityContactJOINEX.Zip>
  <gbs:ToActivityContactJOINEX.Address gbs:loadFromGrowBusiness="OnEdit" gbs:saveInGrowBusiness="False" gbs:connected="true" gbs:recno="" gbs:entity="" gbs:datatype="string" gbs:key="4284819691" gbs:removeContentControl="0" gbs:joinex="[JOINEX=[ToRole] {!OJEX!}=6]" gbs:dispatchrecipient="true">Adresse</gbs:ToActivityContactJOINEX.Address>
  <gbs:ToActivityContactJOINEX.Name gbs:loadFromGrowBusiness="OnEdit" gbs:saveInGrowBusiness="False" gbs:connected="true" gbs:recno="" gbs:entity="" gbs:datatype="string" gbs:key="1344213835" gbs:removeContentControl="0" gbs:joinex="[JOINEX=[ToRole] {!OJEX!}=6]" gbs:dispatchrecipient="true">Mottaker</gbs:ToActivityContactJOINEX.Name>
  <gbs:Title gbs:loadFromGrowBusiness="OnEdit" gbs:saveInGrowBusiness="True" gbs:connected="true" gbs:recno="" gbs:entity="" gbs:datatype="string" gbs:key="2184470873" gbs:removeContentControl="0">Dokumenttittel</gbs:Title>
  <gbs:DocumentNumber gbs:loadFromGrowBusiness="OnProduce" gbs:saveInGrowBusiness="False" gbs:connected="true" gbs:recno="" gbs:entity="" gbs:datatype="string" gbs:key="2886743818">DocNr</gbs:DocumentNumber>
  <gbs:OurRef.Name gbs:loadFromGrowBusiness="OnEdit" gbs:saveInGrowBusiness="False" gbs:connected="true" gbs:recno="" gbs:entity="" gbs:datatype="string" gbs:key="2162883484" gbs:removeContentControl="0">Saksbehandler</gbs:OurRef.Name>
  <gbs:DocumentDate gbs:loadFromGrowBusiness="OnEdit" gbs:saveInGrowBusiness="True" gbs:connected="true" gbs:recno="" gbs:entity="" gbs:datatype="date" gbs:key="629370537" gbs:removeContentControl="0">DocDate</gbs:DocumentDate>
  <gbs:ReferenceNo gbs:loadFromGrowBusiness="OnEdit" gbs:saveInGrowBusiness="True" gbs:connected="true" gbs:recno="" gbs:entity="" gbs:datatype="string" gbs:key="2236652670" gbs:removeContentControl="0">Avsenders ref</gbs:ReferenceNo>
  <gbs:ToCase.ToClassCodes.Value gbs:loadFromGrowBusiness="OnEdit" gbs:saveInGrowBusiness="False" gbs:connected="true" gbs:recno="" gbs:entity="" gbs:datatype="string" gbs:key="2753143827" gbs:removeContentControl="0">Value</gbs:ToCase.ToClassCodes.Value>
  <gbs:Lists>
    <gbs:MultipleLines/>
    <gbs:SingleLines>
      <gbs:ToActivityContact gbs:name="Mottakerliste" gbs:removeList="False" gbs:row-separator="&#10;" gbs:field-separator=", " gbs:loadFromGrowBusiness="OnEdit" gbs:saveInGrowBusiness="False" gbs:removeContentControl="0">
        <gbs:DisplayField gbs:key="958228458"/>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8890207"/>
        <gbs:ToActivityContact.Name/>
        <gbs:ToActivityContact.Name2/>
        <gbs:Criteria gbs:operator="and">
          <gbs:Criterion gbs:field="::ToRole" gbs:operator="=">8</gbs:Criterion>
        </gbs:Criteria>
      </gbs:ToActivityContact>
    </gbs:SingleLines>
  </gbs:Lists>
  <gbs:ToOrgUnit.Switchboard gbs:loadFromGrowBusiness="OnProduce" gbs:saveInGrowBusiness="False" gbs:connected="true" gbs:recno="" gbs:entity="" gbs:datatype="string" gbs:key="1145622604">Telefonnummer</gbs:ToOrgUnit.Switchboard>
  <gbs:ToOrgUnit.Telefax gbs:loadFromGrowBusiness="OnProduce" gbs:saveInGrowBusiness="False" gbs:connected="true" gbs:recno="" gbs:entity="" gbs:datatype="string" gbs:key="3300708448">Faksnummer</gbs:ToOrgUnit.Telefax>
  <gbs:ToOrgUnit.E-mail gbs:loadFromGrowBusiness="OnProduce" gbs:saveInGrowBusiness="False" gbs:connected="true" gbs:recno="" gbs:entity="" gbs:datatype="string" gbs:key="778844381">e-post</gbs:ToOrgUnit.E-mail>
  <gbs:ToOrgUnit.AddressesJOINEX.Address gbs:loadFromGrowBusiness="OnProduce" gbs:saveInGrowBusiness="False" gbs:connected="true" gbs:recno="" gbs:entity="" gbs:datatype="string" gbs:key="3081009732" gbs:joinex="[JOINEX=[TypeID] {!OJEX!}=2]" gbs:removeContentControl="0">Postadresse</gbs:ToOrgUnit.AddressesJOINEX.Address>
  <gbs:ToOrgUnit.AddressesJOINEX.Zip gbs:loadFromGrowBusiness="OnProduce" gbs:saveInGrowBusiness="False" gbs:connected="true" gbs:recno="" gbs:entity="" gbs:datatype="string" gbs:key="1397325151" gbs:joinex="[JOINEX=[TypeID] {!OJEX!}=2]" gbs:removeContentControl="0">PostadresseZip</gbs:ToOrgUnit.AddressesJOINEX.Zip>
  <gbs:ToOrgUnit.TeleObjectsJOINEX.Text gbs:loadFromGrowBusiness="OnProduce" gbs:saveInGrowBusiness="False" gbs:connected="true" gbs:recno="" gbs:entity="" gbs:datatype="string" gbs:key="3187769714" gbs:removeContentControl="0" gbs:joinex="[JOINEX=[TypeID] {!OJEX!}=3]">Webadresse</gbs:ToOrgUnit.TeleObjectsJOINEX.Text>
  <gbs:ToOrgUnit.AddressesJOINEX.Address gbs:loadFromGrowBusiness="OnProduce" gbs:saveInGrowBusiness="False" gbs:connected="true" gbs:recno="" gbs:entity="" gbs:datatype="string" gbs:key="2193106244" gbs:removeContentControl="0" gbs:joinex="[JOINEX=[TypeID] {!OJEX!}=5]">Besøksadresse</gbs:ToOrgUnit.AddressesJOINEX.Address>
  <gbs:ToOrgUnit.Name gbs:loadFromGrowBusiness="OnProduce" gbs:saveInGrowBusiness="False" gbs:connected="true" gbs:recno="" gbs:entity="" gbs:datatype="string" gbs:key="31396123">Orgenhet</gbs:ToOrgUnit.Name>
  <gbs:ToActivityContactJOINEX.Name gbs:loadFromGrowBusiness="OnEdit" gbs:saveInGrowBusiness="False" gbs:connected="true" gbs:recno="" gbs:entity="" gbs:datatype="string" gbs:key="2319458887" gbs:joinex="[JOINEX=[ToRole] {!OJEX!}=8]" gbs:dispatchrecipient="false" gbs:removeContentControl="0"/>
</gbs:GrowBusinessDocument>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04BCF37571DE1B4BA2BFAC0158A3BEC7" ma:contentTypeVersion="17" ma:contentTypeDescription="Opprett et nytt dokument." ma:contentTypeScope="" ma:versionID="b8c4f8d4aac5bbcaaad27321fe9f92cd">
  <xsd:schema xmlns:xsd="http://www.w3.org/2001/XMLSchema" xmlns:xs="http://www.w3.org/2001/XMLSchema" xmlns:p="http://schemas.microsoft.com/office/2006/metadata/properties" xmlns:ns1="http://schemas.microsoft.com/sharepoint/v3" xmlns:ns2="1f63f2be-a376-4ac4-9c92-f9c00b2ba94a" xmlns:ns3="6d9e3cb1-1946-4501-850b-3c71ea179c69" targetNamespace="http://schemas.microsoft.com/office/2006/metadata/properties" ma:root="true" ma:fieldsID="0c731367951480a7de2f9b6bdbf861bd" ns1:_="" ns2:_="" ns3:_="">
    <xsd:import namespace="http://schemas.microsoft.com/sharepoint/v3"/>
    <xsd:import namespace="1f63f2be-a376-4ac4-9c92-f9c00b2ba94a"/>
    <xsd:import namespace="6d9e3cb1-1946-4501-850b-3c71ea179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per for samordnet samsvarspolicy" ma:hidden="true" ma:internalName="_ip_UnifiedCompliancePolicyProperties">
      <xsd:simpleType>
        <xsd:restriction base="dms:Note"/>
      </xsd:simpleType>
    </xsd:element>
    <xsd:element name="_ip_UnifiedCompliancePolicyUIAction" ma:index="23"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3f2be-a376-4ac4-9c92-f9c00b2ba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e3cb1-1946-4501-850b-3c71ea179c6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B107C-1E95-4AA8-B08A-80E8EC769DFC}">
  <ds:schemaRefs>
    <ds:schemaRef ds:uri="http://schemas.microsoft.com/office/2006/metadata/properties"/>
    <ds:schemaRef ds:uri="http://schemas.microsoft.com/office/infopath/2007/PartnerControls"/>
    <ds:schemaRef ds:uri="http://schemas.microsoft.com/sharepoint/v3"/>
    <ds:schemaRef ds:uri="1f63f2be-a376-4ac4-9c92-f9c00b2ba94a"/>
  </ds:schemaRefs>
</ds:datastoreItem>
</file>

<file path=customXml/itemProps2.xml><?xml version="1.0" encoding="utf-8"?>
<ds:datastoreItem xmlns:ds="http://schemas.openxmlformats.org/officeDocument/2006/customXml" ds:itemID="{21FA0D15-AA9B-4424-83E6-DD03C88BE100}">
  <ds:schemaRefs>
    <ds:schemaRef ds:uri="http://www.software-innovation.no/growBusinessDocument"/>
  </ds:schemaRefs>
</ds:datastoreItem>
</file>

<file path=customXml/itemProps3.xml><?xml version="1.0" encoding="utf-8"?>
<ds:datastoreItem xmlns:ds="http://schemas.openxmlformats.org/officeDocument/2006/customXml" ds:itemID="{BE917137-8453-42C6-9D1A-5DDA646BC200}">
  <ds:schemaRefs>
    <ds:schemaRef ds:uri="http://schemas.openxmlformats.org/officeDocument/2006/bibliography"/>
  </ds:schemaRefs>
</ds:datastoreItem>
</file>

<file path=customXml/itemProps4.xml><?xml version="1.0" encoding="utf-8"?>
<ds:datastoreItem xmlns:ds="http://schemas.openxmlformats.org/officeDocument/2006/customXml" ds:itemID="{7F21C5C4-BFC6-447C-A5C1-0F0412F5C561}">
  <ds:schemaRefs>
    <ds:schemaRef ds:uri="http://schemas.microsoft.com/sharepoint/v3/contenttype/forms"/>
  </ds:schemaRefs>
</ds:datastoreItem>
</file>

<file path=customXml/itemProps5.xml><?xml version="1.0" encoding="utf-8"?>
<ds:datastoreItem xmlns:ds="http://schemas.openxmlformats.org/officeDocument/2006/customXml" ds:itemID="{DFF429D5-D55E-4A45-B6B3-F3DE5C378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f63f2be-a376-4ac4-9c92-f9c00b2ba94a"/>
    <ds:schemaRef ds:uri="6d9e3cb1-1946-4501-850b-3c71ea179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41caaa9-a41a-4e0f-9bf6-05cd1f48d271}" enabled="0" method="" siteId="{d41caaa9-a41a-4e0f-9bf6-05cd1f48d271}"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KS_Brev_med_logo_fast_sentral_adresse_eksp</Template>
  <TotalTime>0</TotalTime>
  <Pages>4</Pages>
  <Words>1938</Words>
  <Characters>10410</Characters>
  <Application>Microsoft Office Word</Application>
  <DocSecurity>0</DocSecurity>
  <Lines>176</Lines>
  <Paragraphs>47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(Referanse må oppgis)</vt:lpstr>
      <vt:lpstr>             (Referanse må oppgis)</vt:lpstr>
    </vt:vector>
  </TitlesOfParts>
  <Company>KS</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(Referanse må oppgis)</dc:title>
  <dc:subject/>
  <dc:creator>Ann-Solveig Hansteen</dc:creator>
  <cp:keywords/>
  <cp:lastModifiedBy>Ida Thorsrud</cp:lastModifiedBy>
  <cp:revision>2</cp:revision>
  <cp:lastPrinted>2010-01-27T17:20:00Z</cp:lastPrinted>
  <dcterms:created xsi:type="dcterms:W3CDTF">2026-09-03T07:47:00Z</dcterms:created>
  <dcterms:modified xsi:type="dcterms:W3CDTF">2026-09-03T07:47:00Z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0x01010004BCF37571DE1B4BA2BFAC0158A3BEC7</vt:lpwstr>
  </property>
  <property fmtid="{D5CDD505-2E9C-101B-9397-08002B2CF9AE}" pid="3" name="MediaServiceImageTags">
    <vt:lpwstr/>
  </property>
  <property fmtid="{D5CDD505-2E9C-101B-9397-08002B2CF9AE}" pid="4" name="docLang">
    <vt:lpwstr>nb</vt:lpwstr>
  </property>
</Properties>
</file>