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2" w:rsidRPr="009B1AE9" w:rsidRDefault="00E17452" w:rsidP="00E17452">
      <w:pPr>
        <w:pStyle w:val="m1tt"/>
      </w:pPr>
      <w:bookmarkStart w:id="0" w:name="_Toc320016960"/>
      <w:r w:rsidRPr="009B1AE9">
        <w:t xml:space="preserve">Eksempel på kartleggingsskjema ved </w:t>
      </w:r>
      <w:bookmarkEnd w:id="0"/>
      <w:r w:rsidR="000F63F3">
        <w:t xml:space="preserve">overtallighet i forbindelse med </w:t>
      </w:r>
      <w:r w:rsidR="00347DAE">
        <w:t>kommunesammenslåing</w:t>
      </w:r>
    </w:p>
    <w:p w:rsidR="00E17452" w:rsidRDefault="00E17452" w:rsidP="00E17452">
      <w:pPr>
        <w:pStyle w:val="b1af-f"/>
      </w:pPr>
      <w:r w:rsidRPr="009B1AE9">
        <w:t xml:space="preserve">Som grunnlag for vurdering av overtallighet og endring/nye arbeidsoppgaver. Fylles ut av den tilsatte og avstemmes </w:t>
      </w:r>
      <w:r w:rsidR="000F63F3">
        <w:t xml:space="preserve">først </w:t>
      </w:r>
      <w:r w:rsidRPr="009B1AE9">
        <w:t xml:space="preserve">i samråd med </w:t>
      </w:r>
      <w:r w:rsidR="000F63F3">
        <w:t xml:space="preserve">nærmeste </w:t>
      </w:r>
      <w:r w:rsidRPr="009B1AE9">
        <w:t>leder</w:t>
      </w:r>
      <w:r w:rsidR="000F63F3">
        <w:t xml:space="preserve"> i den enkelte kommune</w:t>
      </w:r>
      <w:r w:rsidR="00835D57">
        <w:t>/fylkeskommune</w:t>
      </w:r>
      <w:r w:rsidRPr="009B1AE9">
        <w:t>.</w:t>
      </w:r>
      <w:r w:rsidR="000F63F3">
        <w:t xml:space="preserve"> Deretter blir det en vurdering </w:t>
      </w:r>
      <w:r w:rsidR="00CF167B">
        <w:t>som skjer samlet for de aktuelle kommuner</w:t>
      </w:r>
      <w:r w:rsidR="00835D57">
        <w:t>/fylkeskommuner</w:t>
      </w:r>
      <w:r w:rsidR="00CF167B">
        <w:t xml:space="preserve"> under fellesnemnda/administrativt nivå under fellesnemnda.</w:t>
      </w:r>
    </w:p>
    <w:p w:rsidR="00E17452" w:rsidRPr="00114BBD" w:rsidRDefault="00E17452" w:rsidP="00E17452">
      <w:pPr>
        <w:pStyle w:val="b1aff"/>
        <w:rPr>
          <w:bCs/>
        </w:rPr>
      </w:pPr>
      <w:r w:rsidRPr="00114BBD">
        <w:rPr>
          <w:rStyle w:val="LS2Fet"/>
        </w:rPr>
        <w:t>1 Personalia</w:t>
      </w:r>
    </w:p>
    <w:tbl>
      <w:tblPr>
        <w:tblW w:w="0" w:type="auto"/>
        <w:tblLayout w:type="fixed"/>
        <w:tblCellMar>
          <w:top w:w="80" w:type="dxa"/>
          <w:left w:w="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4900"/>
      </w:tblGrid>
      <w:tr w:rsidR="00E17452" w:rsidRPr="00C97812" w:rsidTr="00150809">
        <w:trPr>
          <w:trHeight w:val="300"/>
        </w:trPr>
        <w:tc>
          <w:tcPr>
            <w:tcW w:w="1600" w:type="dxa"/>
            <w:tcBorders>
              <w:top w:val="single" w:sz="2" w:space="0" w:color="000000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Navn</w:t>
            </w:r>
          </w:p>
        </w:tc>
        <w:tc>
          <w:tcPr>
            <w:tcW w:w="49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Fødselsdato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2" w:space="0" w:color="000000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Arbeidssted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C97812" w:rsidRDefault="00E17452" w:rsidP="00150809">
            <w:pPr>
              <w:pStyle w:val="b1af-f"/>
              <w:rPr>
                <w:w w:val="0"/>
              </w:rPr>
            </w:pPr>
          </w:p>
        </w:tc>
      </w:tr>
    </w:tbl>
    <w:p w:rsidR="00E17452" w:rsidRPr="00C97812" w:rsidRDefault="00E17452" w:rsidP="00E17452">
      <w:pPr>
        <w:pStyle w:val="b1aff"/>
      </w:pPr>
      <w:r w:rsidRPr="00114BBD">
        <w:rPr>
          <w:rStyle w:val="LS2Fet"/>
        </w:rPr>
        <w:t>2 Tjenestetid</w:t>
      </w:r>
    </w:p>
    <w:p w:rsidR="00E17452" w:rsidRPr="009B1AE9" w:rsidRDefault="00E17452" w:rsidP="00E17452">
      <w:pPr>
        <w:pStyle w:val="b1af-f"/>
      </w:pPr>
      <w:r w:rsidRPr="009B1AE9">
        <w:t xml:space="preserve">Med tjenestetid menes arbeidstakerens tjenestetid i </w:t>
      </w:r>
      <w:r w:rsidR="00835D57">
        <w:t>nåværende kommune/fylkeskommune</w:t>
      </w:r>
      <w:r w:rsidR="003C7D78">
        <w:t xml:space="preserve"> uavhengig av hvilke stillinger vedkommende har innehatt</w:t>
      </w:r>
      <w:r w:rsidRPr="009B1AE9">
        <w:t>. Dette er forstått som sam</w:t>
      </w:r>
      <w:r w:rsidR="00835D57">
        <w:t>menhengende tjenestetid</w:t>
      </w:r>
      <w:r w:rsidR="00347DAE">
        <w:t xml:space="preserve">. </w:t>
      </w:r>
      <w:bookmarkStart w:id="1" w:name="_GoBack"/>
      <w:bookmarkEnd w:id="1"/>
      <w:r w:rsidR="00347DAE" w:rsidRPr="00EF4C08">
        <w:t xml:space="preserve">Har du tidligere vært ansatt hos nåværende arbeidsgiver, </w:t>
      </w:r>
      <w:r w:rsidR="00D76378" w:rsidRPr="00EF4C08">
        <w:t xml:space="preserve">men </w:t>
      </w:r>
      <w:r w:rsidR="00347DAE" w:rsidRPr="00EF4C08">
        <w:t>arbeidsforholdet ble avsluttet, medtas kun tiden fra nåværende siste arbeidsforhold.</w:t>
      </w:r>
      <w:r w:rsidR="00347DAE">
        <w:t xml:space="preserve"> </w:t>
      </w:r>
      <w:r w:rsidRPr="009B1AE9">
        <w:t>Dersom du har hatt lange ulønnede permisjoner, må det trekkes fra. Fødsels- og omsorgspermisjon medregnes i tjenestetiden. Det samme lovbestemte permisjoner og utdanningspermisjoner.</w:t>
      </w:r>
    </w:p>
    <w:tbl>
      <w:tblPr>
        <w:tblW w:w="0" w:type="auto"/>
        <w:tblLayout w:type="fixed"/>
        <w:tblCellMar>
          <w:top w:w="80" w:type="dxa"/>
          <w:left w:w="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E17452" w:rsidRPr="00C97812" w:rsidTr="00150809">
        <w:trPr>
          <w:trHeight w:val="300"/>
        </w:trPr>
        <w:tc>
          <w:tcPr>
            <w:tcW w:w="32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101BCF" w:rsidP="00150809">
            <w:pPr>
              <w:pStyle w:val="b1af-f"/>
            </w:pPr>
            <w:r>
              <w:t>Fast ansettelse hos nåværende arbeidsgiver</w:t>
            </w:r>
          </w:p>
        </w:tc>
        <w:tc>
          <w:tcPr>
            <w:tcW w:w="32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101BCF" w:rsidRDefault="00101BCF" w:rsidP="00150809">
            <w:pPr>
              <w:pStyle w:val="b1af-f"/>
            </w:pPr>
          </w:p>
          <w:p w:rsidR="00E17452" w:rsidRPr="0014040C" w:rsidRDefault="00E17452" w:rsidP="00150809">
            <w:pPr>
              <w:pStyle w:val="b1af-f"/>
            </w:pPr>
            <w:r w:rsidRPr="00C97812">
              <w:t>(dato)</w:t>
            </w:r>
          </w:p>
        </w:tc>
      </w:tr>
      <w:tr w:rsidR="00E17452" w:rsidRPr="00C97812" w:rsidTr="001508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Lange, ulønnede permisjoner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(fra – til)</w:t>
            </w:r>
          </w:p>
        </w:tc>
      </w:tr>
      <w:tr w:rsidR="00E17452" w:rsidRPr="00C97812" w:rsidTr="001508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(fra – til)</w:t>
            </w:r>
          </w:p>
        </w:tc>
      </w:tr>
      <w:tr w:rsidR="00E17452" w:rsidRPr="00C97812" w:rsidTr="0015080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(fra – til)</w:t>
            </w:r>
          </w:p>
        </w:tc>
      </w:tr>
      <w:tr w:rsidR="00E17452" w:rsidRPr="00C97812" w:rsidTr="00150809">
        <w:trPr>
          <w:trHeight w:val="540"/>
        </w:trPr>
        <w:tc>
          <w:tcPr>
            <w:tcW w:w="32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9B1AE9">
              <w:t>Sammenhengende tjenestetid i nåværende tilsettingsforhold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C97812" w:rsidRDefault="00E17452" w:rsidP="00150809">
            <w:pPr>
              <w:pStyle w:val="b1af-f"/>
            </w:pPr>
            <w:r w:rsidRPr="00C97812">
              <w:t>Antall år:</w:t>
            </w:r>
          </w:p>
          <w:p w:rsidR="00E17452" w:rsidRPr="0014040C" w:rsidRDefault="00E17452" w:rsidP="00150809">
            <w:pPr>
              <w:pStyle w:val="b1af-f"/>
            </w:pPr>
            <w:r w:rsidRPr="00C97812">
              <w:t xml:space="preserve">Antall </w:t>
            </w:r>
            <w:proofErr w:type="spellStart"/>
            <w:r w:rsidRPr="00C97812">
              <w:t>mnd</w:t>
            </w:r>
            <w:proofErr w:type="spellEnd"/>
            <w:r w:rsidRPr="00C97812">
              <w:t>:</w:t>
            </w:r>
          </w:p>
        </w:tc>
      </w:tr>
    </w:tbl>
    <w:p w:rsidR="00E17452" w:rsidRPr="00C97812" w:rsidRDefault="00E17452" w:rsidP="00E17452">
      <w:pPr>
        <w:pStyle w:val="b1aff"/>
      </w:pPr>
      <w:r w:rsidRPr="00114BBD">
        <w:rPr>
          <w:rStyle w:val="LS2Fet"/>
        </w:rPr>
        <w:t>3 Kvalifikasjoner</w:t>
      </w:r>
    </w:p>
    <w:p w:rsidR="00E17452" w:rsidRPr="00763544" w:rsidRDefault="00E17452" w:rsidP="00E17452">
      <w:pPr>
        <w:pStyle w:val="b1af-f"/>
      </w:pPr>
      <w:r w:rsidRPr="00114BBD">
        <w:rPr>
          <w:rStyle w:val="LS2Kursiv"/>
        </w:rPr>
        <w:t>A. Formelle kvalifikasjoner</w:t>
      </w:r>
    </w:p>
    <w:tbl>
      <w:tblPr>
        <w:tblW w:w="0" w:type="auto"/>
        <w:tblLayout w:type="fixed"/>
        <w:tblCellMar>
          <w:top w:w="80" w:type="dxa"/>
          <w:left w:w="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E17452" w:rsidRPr="00C97812" w:rsidTr="00150809">
        <w:trPr>
          <w:trHeight w:val="300"/>
        </w:trPr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Skole/universitet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Type utdanning/grad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Fra – til</w:t>
            </w: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C97812" w:rsidRDefault="00E17452" w:rsidP="00150809">
            <w:pPr>
              <w:pStyle w:val="b1af-f"/>
              <w:rPr>
                <w:w w:val="0"/>
              </w:rPr>
            </w:pPr>
          </w:p>
        </w:tc>
      </w:tr>
    </w:tbl>
    <w:p w:rsidR="00E17452" w:rsidRPr="009B1AE9" w:rsidRDefault="00E17452" w:rsidP="00E17452">
      <w:pPr>
        <w:pStyle w:val="b1aff"/>
      </w:pPr>
      <w:r w:rsidRPr="009B1AE9">
        <w:t xml:space="preserve">Erfaring/praksis: fra arbeidsforhold i og utenfor </w:t>
      </w:r>
      <w:r>
        <w:t>…</w:t>
      </w:r>
      <w:r w:rsidRPr="009B1AE9">
        <w:t xml:space="preserve"> arbeidsgiver</w:t>
      </w:r>
    </w:p>
    <w:tbl>
      <w:tblPr>
        <w:tblW w:w="0" w:type="auto"/>
        <w:tblLayout w:type="fixed"/>
        <w:tblCellMar>
          <w:top w:w="80" w:type="dxa"/>
          <w:left w:w="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E17452" w:rsidRPr="00C97812" w:rsidTr="00150809">
        <w:trPr>
          <w:trHeight w:val="300"/>
        </w:trPr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Arbeidssted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Stilling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14040C" w:rsidRDefault="00E17452" w:rsidP="00150809">
            <w:pPr>
              <w:pStyle w:val="b1af-f"/>
            </w:pPr>
            <w:r w:rsidRPr="00C97812">
              <w:t>Fra – til</w:t>
            </w: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E17452" w:rsidRPr="00C97812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D9D9D9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7E70C5" w:rsidRDefault="00E17452" w:rsidP="00150809">
            <w:pPr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2160" w:type="dxa"/>
            <w:tcBorders>
              <w:top w:val="nil"/>
              <w:left w:val="single" w:sz="4" w:space="0" w:color="D9D9D9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C97812" w:rsidRDefault="00E17452" w:rsidP="00150809">
            <w:pPr>
              <w:pStyle w:val="b1af-f"/>
              <w:rPr>
                <w:w w:val="0"/>
              </w:rPr>
            </w:pPr>
          </w:p>
        </w:tc>
      </w:tr>
    </w:tbl>
    <w:p w:rsidR="00E17452" w:rsidRPr="009B1AE9" w:rsidRDefault="00E17452" w:rsidP="00E17452">
      <w:pPr>
        <w:pStyle w:val="b1aff"/>
      </w:pPr>
      <w:r w:rsidRPr="00114BBD">
        <w:rPr>
          <w:rStyle w:val="LS2FetKursiv"/>
        </w:rPr>
        <w:t>B. Annen kompetanse og erfaringer som du vil trekke fram</w:t>
      </w:r>
    </w:p>
    <w:tbl>
      <w:tblPr>
        <w:tblW w:w="0" w:type="auto"/>
        <w:tblLayout w:type="fixed"/>
        <w:tblCellMar>
          <w:top w:w="80" w:type="dxa"/>
          <w:left w:w="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E17452" w:rsidRPr="00CC46B4" w:rsidTr="00150809">
        <w:trPr>
          <w:trHeight w:val="300"/>
        </w:trPr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9B1AE9" w:rsidRDefault="00E17452" w:rsidP="00150809">
            <w:pPr>
              <w:pStyle w:val="b1af-f"/>
              <w:rPr>
                <w:w w:val="0"/>
              </w:rPr>
            </w:pPr>
          </w:p>
        </w:tc>
      </w:tr>
    </w:tbl>
    <w:p w:rsidR="00E17452" w:rsidRPr="009B1AE9" w:rsidRDefault="00E17452" w:rsidP="00E17452">
      <w:pPr>
        <w:pStyle w:val="b1aff"/>
      </w:pPr>
      <w:r w:rsidRPr="00114BBD">
        <w:rPr>
          <w:rStyle w:val="LS2Fet"/>
        </w:rPr>
        <w:t xml:space="preserve">4 Eventuelle ønsker om nye arbeidsoppgaver ved eventuell </w:t>
      </w:r>
      <w:r w:rsidR="000F63F3" w:rsidRPr="001D67AB">
        <w:rPr>
          <w:rStyle w:val="LS2Fet"/>
        </w:rPr>
        <w:t>overtallighet</w:t>
      </w:r>
      <w:r w:rsidRPr="001D67AB">
        <w:t>.</w:t>
      </w:r>
    </w:p>
    <w:p w:rsidR="00E17452" w:rsidRPr="009B1AE9" w:rsidRDefault="00E17452" w:rsidP="00E17452">
      <w:pPr>
        <w:pStyle w:val="b1af-f"/>
      </w:pPr>
      <w:r w:rsidRPr="009B1AE9">
        <w:t>Ønsker som du har på nåværende tidspunkt</w:t>
      </w:r>
    </w:p>
    <w:tbl>
      <w:tblPr>
        <w:tblW w:w="0" w:type="auto"/>
        <w:tblLayout w:type="fixed"/>
        <w:tblCellMar>
          <w:top w:w="80" w:type="dxa"/>
          <w:left w:w="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E17452" w:rsidRPr="00CC46B4" w:rsidTr="00150809">
        <w:trPr>
          <w:trHeight w:val="300"/>
        </w:trPr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9B1AE9" w:rsidRDefault="00E17452" w:rsidP="00150809">
            <w:pPr>
              <w:pStyle w:val="b1af-f"/>
              <w:rPr>
                <w:w w:val="0"/>
              </w:rPr>
            </w:pPr>
          </w:p>
        </w:tc>
      </w:tr>
    </w:tbl>
    <w:p w:rsidR="00E17452" w:rsidRPr="009B1AE9" w:rsidRDefault="00E17452" w:rsidP="00E17452">
      <w:pPr>
        <w:pStyle w:val="b1aff"/>
      </w:pPr>
      <w:r w:rsidRPr="00114BBD">
        <w:rPr>
          <w:rStyle w:val="LS2Fet"/>
        </w:rPr>
        <w:t>5 Eventuelle andre ønsker eller behov</w:t>
      </w:r>
    </w:p>
    <w:p w:rsidR="00E17452" w:rsidRPr="009B1AE9" w:rsidRDefault="00E17452" w:rsidP="00E17452">
      <w:pPr>
        <w:pStyle w:val="b1af-f"/>
      </w:pPr>
      <w:r w:rsidRPr="009B1AE9">
        <w:t>For eksempel interesse for førtidspensjon, støttetilbud i prosessen m.m.</w:t>
      </w:r>
    </w:p>
    <w:tbl>
      <w:tblPr>
        <w:tblW w:w="0" w:type="auto"/>
        <w:tblLayout w:type="fixed"/>
        <w:tblCellMar>
          <w:top w:w="80" w:type="dxa"/>
          <w:left w:w="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E17452" w:rsidRPr="00CC46B4" w:rsidTr="00150809">
        <w:trPr>
          <w:trHeight w:val="300"/>
        </w:trPr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</w:tr>
      <w:tr w:rsidR="00E17452" w:rsidRPr="00CC46B4" w:rsidTr="00150809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tabs>
                <w:tab w:val="left" w:pos="220"/>
                <w:tab w:val="left" w:pos="440"/>
                <w:tab w:val="left" w:pos="680"/>
                <w:tab w:val="left" w:pos="900"/>
                <w:tab w:val="left" w:pos="1120"/>
                <w:tab w:val="left" w:pos="1360"/>
              </w:tabs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847C6F" w:rsidRDefault="00E17452" w:rsidP="00150809">
            <w:pPr>
              <w:autoSpaceDE w:val="0"/>
              <w:autoSpaceDN w:val="0"/>
              <w:adjustRightInd w:val="0"/>
              <w:spacing w:after="0" w:line="240" w:lineRule="atLeast"/>
              <w:rPr>
                <w:lang w:val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auto"/>
            <w:tcMar>
              <w:top w:w="80" w:type="dxa"/>
              <w:left w:w="0" w:type="dxa"/>
              <w:bottom w:w="40" w:type="dxa"/>
              <w:right w:w="40" w:type="dxa"/>
            </w:tcMar>
          </w:tcPr>
          <w:p w:rsidR="00E17452" w:rsidRPr="009B1AE9" w:rsidRDefault="00E17452" w:rsidP="00150809">
            <w:pPr>
              <w:pStyle w:val="b1af-f"/>
              <w:rPr>
                <w:w w:val="0"/>
              </w:rPr>
            </w:pPr>
          </w:p>
        </w:tc>
      </w:tr>
    </w:tbl>
    <w:p w:rsidR="00E17452" w:rsidRDefault="00E17452" w:rsidP="00E17452">
      <w:pPr>
        <w:pStyle w:val="b1aff"/>
      </w:pPr>
      <w:r w:rsidRPr="009B1AE9">
        <w:t xml:space="preserve">Dato: </w:t>
      </w:r>
      <w:r>
        <w:t>…</w:t>
      </w:r>
    </w:p>
    <w:p w:rsidR="00E17452" w:rsidRPr="009B1AE9" w:rsidRDefault="00E17452" w:rsidP="00E17452">
      <w:pPr>
        <w:pStyle w:val="b1af-f"/>
      </w:pPr>
      <w:r>
        <w:t>…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9B1AE9">
        <w:t xml:space="preserve"> </w:t>
      </w:r>
      <w:r w:rsidRPr="00C97812">
        <w:t> </w:t>
      </w:r>
      <w:r w:rsidRPr="00C97812">
        <w:t> </w:t>
      </w:r>
      <w:r>
        <w:t>…</w:t>
      </w:r>
    </w:p>
    <w:p w:rsidR="003A56EF" w:rsidRDefault="00E17452" w:rsidP="00553273">
      <w:pPr>
        <w:pStyle w:val="b1af-f"/>
      </w:pPr>
      <w:r w:rsidRPr="009B1AE9">
        <w:t>Underskrift leder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9B1AE9">
        <w:t>Underskrift medarbeider</w:t>
      </w:r>
    </w:p>
    <w:sectPr w:rsidR="003A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2"/>
    <w:rsid w:val="000F63F3"/>
    <w:rsid w:val="00101BCF"/>
    <w:rsid w:val="00190EC1"/>
    <w:rsid w:val="001D67AB"/>
    <w:rsid w:val="002D7D33"/>
    <w:rsid w:val="003204C3"/>
    <w:rsid w:val="00347DAE"/>
    <w:rsid w:val="003A56EF"/>
    <w:rsid w:val="003C7D78"/>
    <w:rsid w:val="00553273"/>
    <w:rsid w:val="00835D57"/>
    <w:rsid w:val="00CC46B4"/>
    <w:rsid w:val="00CF167B"/>
    <w:rsid w:val="00D76378"/>
    <w:rsid w:val="00E17452"/>
    <w:rsid w:val="00E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5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f">
    <w:name w:val="b1af_f"/>
    <w:next w:val="Normal"/>
    <w:link w:val="b1affTegn"/>
    <w:qFormat/>
    <w:rsid w:val="00E17452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character" w:customStyle="1" w:styleId="b1affTegn">
    <w:name w:val="b1af_f Tegn"/>
    <w:basedOn w:val="Standardskriftforavsnitt"/>
    <w:link w:val="b1aff"/>
    <w:rsid w:val="00E17452"/>
    <w:rPr>
      <w:rFonts w:ascii="Times New Roman" w:eastAsia="Times New Roman" w:hAnsi="Times New Roman" w:cs="Times New Roman"/>
      <w:szCs w:val="24"/>
    </w:rPr>
  </w:style>
  <w:style w:type="paragraph" w:customStyle="1" w:styleId="b1af-f">
    <w:name w:val="b1af-_f"/>
    <w:basedOn w:val="b1aff"/>
    <w:next w:val="Normal"/>
    <w:link w:val="b1af-fTegn"/>
    <w:qFormat/>
    <w:rsid w:val="00E17452"/>
    <w:pPr>
      <w:spacing w:before="0"/>
    </w:pPr>
  </w:style>
  <w:style w:type="character" w:customStyle="1" w:styleId="b1af-fTegn">
    <w:name w:val="b1af-_f Tegn"/>
    <w:basedOn w:val="b1affTegn"/>
    <w:link w:val="b1af-f"/>
    <w:rsid w:val="00E17452"/>
    <w:rPr>
      <w:rFonts w:ascii="Times New Roman" w:eastAsia="Times New Roman" w:hAnsi="Times New Roman" w:cs="Times New Roman"/>
      <w:szCs w:val="24"/>
    </w:rPr>
  </w:style>
  <w:style w:type="paragraph" w:customStyle="1" w:styleId="m1tt">
    <w:name w:val="m1t_t"/>
    <w:next w:val="b1aff"/>
    <w:qFormat/>
    <w:rsid w:val="00E17452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LS2FetKursiv">
    <w:name w:val="LS2_Fet_Kursiv"/>
    <w:rsid w:val="00E17452"/>
    <w:rPr>
      <w:b/>
      <w:i/>
      <w:color w:val="808080"/>
    </w:rPr>
  </w:style>
  <w:style w:type="character" w:customStyle="1" w:styleId="LS2Fet">
    <w:name w:val="LS2_Fet"/>
    <w:rsid w:val="00E17452"/>
    <w:rPr>
      <w:b/>
      <w:color w:val="808080"/>
    </w:rPr>
  </w:style>
  <w:style w:type="character" w:customStyle="1" w:styleId="LS2Kursiv">
    <w:name w:val="LS2_Kursiv"/>
    <w:rsid w:val="00E17452"/>
    <w:rPr>
      <w:i/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63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3F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3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3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3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3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3F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5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f">
    <w:name w:val="b1af_f"/>
    <w:next w:val="Normal"/>
    <w:link w:val="b1affTegn"/>
    <w:qFormat/>
    <w:rsid w:val="00E17452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character" w:customStyle="1" w:styleId="b1affTegn">
    <w:name w:val="b1af_f Tegn"/>
    <w:basedOn w:val="Standardskriftforavsnitt"/>
    <w:link w:val="b1aff"/>
    <w:rsid w:val="00E17452"/>
    <w:rPr>
      <w:rFonts w:ascii="Times New Roman" w:eastAsia="Times New Roman" w:hAnsi="Times New Roman" w:cs="Times New Roman"/>
      <w:szCs w:val="24"/>
    </w:rPr>
  </w:style>
  <w:style w:type="paragraph" w:customStyle="1" w:styleId="b1af-f">
    <w:name w:val="b1af-_f"/>
    <w:basedOn w:val="b1aff"/>
    <w:next w:val="Normal"/>
    <w:link w:val="b1af-fTegn"/>
    <w:qFormat/>
    <w:rsid w:val="00E17452"/>
    <w:pPr>
      <w:spacing w:before="0"/>
    </w:pPr>
  </w:style>
  <w:style w:type="character" w:customStyle="1" w:styleId="b1af-fTegn">
    <w:name w:val="b1af-_f Tegn"/>
    <w:basedOn w:val="b1affTegn"/>
    <w:link w:val="b1af-f"/>
    <w:rsid w:val="00E17452"/>
    <w:rPr>
      <w:rFonts w:ascii="Times New Roman" w:eastAsia="Times New Roman" w:hAnsi="Times New Roman" w:cs="Times New Roman"/>
      <w:szCs w:val="24"/>
    </w:rPr>
  </w:style>
  <w:style w:type="paragraph" w:customStyle="1" w:styleId="m1tt">
    <w:name w:val="m1t_t"/>
    <w:next w:val="b1aff"/>
    <w:qFormat/>
    <w:rsid w:val="00E17452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LS2FetKursiv">
    <w:name w:val="LS2_Fet_Kursiv"/>
    <w:rsid w:val="00E17452"/>
    <w:rPr>
      <w:b/>
      <w:i/>
      <w:color w:val="808080"/>
    </w:rPr>
  </w:style>
  <w:style w:type="character" w:customStyle="1" w:styleId="LS2Fet">
    <w:name w:val="LS2_Fet"/>
    <w:rsid w:val="00E17452"/>
    <w:rPr>
      <w:b/>
      <w:color w:val="808080"/>
    </w:rPr>
  </w:style>
  <w:style w:type="character" w:customStyle="1" w:styleId="LS2Kursiv">
    <w:name w:val="LS2_Kursiv"/>
    <w:rsid w:val="00E17452"/>
    <w:rPr>
      <w:i/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63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3F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3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3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3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3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3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R Sæther</dc:creator>
  <cp:lastModifiedBy>Cecilie R Sæther</cp:lastModifiedBy>
  <cp:revision>8</cp:revision>
  <dcterms:created xsi:type="dcterms:W3CDTF">2017-09-19T07:48:00Z</dcterms:created>
  <dcterms:modified xsi:type="dcterms:W3CDTF">2018-03-13T13:31:00Z</dcterms:modified>
</cp:coreProperties>
</file>